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61DFC">
      <w:pPr>
        <w:pStyle w:val="4"/>
        <w:widowControl/>
        <w:ind w:left="1260"/>
      </w:pPr>
    </w:p>
    <w:p w14:paraId="4927B576">
      <w:pPr>
        <w:jc w:val="center"/>
        <w:rPr>
          <w:sz w:val="36"/>
          <w:szCs w:val="36"/>
        </w:rPr>
      </w:pPr>
    </w:p>
    <w:p w14:paraId="07510438">
      <w:pPr>
        <w:jc w:val="center"/>
        <w:rPr>
          <w:sz w:val="36"/>
          <w:szCs w:val="36"/>
        </w:rPr>
      </w:pPr>
    </w:p>
    <w:p w14:paraId="37CE810B">
      <w:pPr>
        <w:jc w:val="center"/>
        <w:rPr>
          <w:rFonts w:ascii="黑体" w:hAnsi="黑体" w:eastAsia="黑体" w:cs="黑体"/>
          <w:sz w:val="84"/>
          <w:szCs w:val="84"/>
        </w:rPr>
      </w:pPr>
      <w:r>
        <w:rPr>
          <w:rFonts w:hint="eastAsia" w:ascii="黑体" w:hAnsi="黑体" w:eastAsia="黑体" w:cs="黑体"/>
          <w:sz w:val="84"/>
          <w:szCs w:val="84"/>
          <w:lang w:bidi="ar"/>
        </w:rPr>
        <w:t>比价文件</w:t>
      </w:r>
    </w:p>
    <w:p w14:paraId="0DE406C3">
      <w:pPr>
        <w:jc w:val="center"/>
        <w:rPr>
          <w:rFonts w:eastAsia="华文中宋"/>
          <w:sz w:val="36"/>
          <w:szCs w:val="36"/>
        </w:rPr>
      </w:pPr>
    </w:p>
    <w:p w14:paraId="488A5BE6">
      <w:pPr>
        <w:jc w:val="center"/>
        <w:rPr>
          <w:rFonts w:eastAsia="华文中宋"/>
          <w:sz w:val="36"/>
          <w:szCs w:val="36"/>
        </w:rPr>
      </w:pPr>
      <w:bookmarkStart w:id="0" w:name="_GoBack"/>
      <w:bookmarkEnd w:id="0"/>
    </w:p>
    <w:p w14:paraId="060105CB">
      <w:pPr>
        <w:jc w:val="center"/>
        <w:rPr>
          <w:rFonts w:eastAsia="华文中宋"/>
          <w:sz w:val="36"/>
          <w:szCs w:val="36"/>
        </w:rPr>
      </w:pPr>
    </w:p>
    <w:p w14:paraId="3BF26478">
      <w:pPr>
        <w:ind w:left="762" w:leftChars="363" w:firstLine="960" w:firstLineChars="300"/>
        <w:rPr>
          <w:rFonts w:ascii="微软雅黑" w:hAnsi="微软雅黑" w:eastAsia="微软雅黑" w:cs="微软雅黑"/>
          <w:bCs/>
          <w:color w:val="000000"/>
          <w:sz w:val="32"/>
          <w:szCs w:val="32"/>
        </w:rPr>
      </w:pPr>
    </w:p>
    <w:tbl>
      <w:tblPr>
        <w:tblStyle w:val="8"/>
        <w:tblW w:w="7449" w:type="dxa"/>
        <w:jc w:val="center"/>
        <w:tblLayout w:type="fixed"/>
        <w:tblCellMar>
          <w:top w:w="0" w:type="dxa"/>
          <w:left w:w="108" w:type="dxa"/>
          <w:bottom w:w="0" w:type="dxa"/>
          <w:right w:w="108" w:type="dxa"/>
        </w:tblCellMar>
      </w:tblPr>
      <w:tblGrid>
        <w:gridCol w:w="1883"/>
        <w:gridCol w:w="5566"/>
      </w:tblGrid>
      <w:tr w14:paraId="02CF638C">
        <w:tblPrEx>
          <w:tblCellMar>
            <w:top w:w="0" w:type="dxa"/>
            <w:left w:w="108" w:type="dxa"/>
            <w:bottom w:w="0" w:type="dxa"/>
            <w:right w:w="108" w:type="dxa"/>
          </w:tblCellMar>
        </w:tblPrEx>
        <w:trPr>
          <w:jc w:val="center"/>
        </w:trPr>
        <w:tc>
          <w:tcPr>
            <w:tcW w:w="1883" w:type="dxa"/>
            <w:shd w:val="clear" w:color="auto" w:fill="auto"/>
          </w:tcPr>
          <w:p w14:paraId="40418104">
            <w:pPr>
              <w:rPr>
                <w:rFonts w:ascii="微软雅黑" w:hAnsi="微软雅黑" w:eastAsia="微软雅黑" w:cs="微软雅黑"/>
                <w:bCs/>
                <w:color w:val="000000"/>
                <w:sz w:val="32"/>
                <w:szCs w:val="32"/>
              </w:rPr>
            </w:pPr>
            <w:r>
              <w:rPr>
                <w:rFonts w:hint="eastAsia" w:ascii="微软雅黑" w:hAnsi="微软雅黑" w:eastAsia="微软雅黑" w:cs="微软雅黑"/>
                <w:bCs/>
                <w:color w:val="000000"/>
                <w:sz w:val="32"/>
                <w:szCs w:val="32"/>
                <w:lang w:bidi="ar"/>
              </w:rPr>
              <w:t>项目名称：</w:t>
            </w:r>
          </w:p>
        </w:tc>
        <w:tc>
          <w:tcPr>
            <w:tcW w:w="5566" w:type="dxa"/>
            <w:shd w:val="clear" w:color="auto" w:fill="auto"/>
          </w:tcPr>
          <w:p w14:paraId="59D335F7">
            <w:pPr>
              <w:rPr>
                <w:rFonts w:ascii="微软雅黑" w:hAnsi="微软雅黑" w:eastAsia="微软雅黑" w:cs="微软雅黑"/>
                <w:bCs/>
                <w:color w:val="000000"/>
                <w:sz w:val="32"/>
                <w:szCs w:val="32"/>
              </w:rPr>
            </w:pPr>
            <w:r>
              <w:rPr>
                <w:rFonts w:hint="eastAsia" w:ascii="微软雅黑" w:hAnsi="微软雅黑" w:eastAsia="微软雅黑" w:cs="微软雅黑"/>
                <w:bCs/>
                <w:color w:val="000000"/>
                <w:sz w:val="32"/>
                <w:szCs w:val="32"/>
              </w:rPr>
              <w:t>某国产服务器升级零部件项目</w:t>
            </w:r>
          </w:p>
        </w:tc>
      </w:tr>
      <w:tr w14:paraId="63C75187">
        <w:tblPrEx>
          <w:tblCellMar>
            <w:top w:w="0" w:type="dxa"/>
            <w:left w:w="108" w:type="dxa"/>
            <w:bottom w:w="0" w:type="dxa"/>
            <w:right w:w="108" w:type="dxa"/>
          </w:tblCellMar>
        </w:tblPrEx>
        <w:trPr>
          <w:jc w:val="center"/>
        </w:trPr>
        <w:tc>
          <w:tcPr>
            <w:tcW w:w="1883" w:type="dxa"/>
            <w:shd w:val="clear" w:color="auto" w:fill="auto"/>
          </w:tcPr>
          <w:p w14:paraId="43A535AB">
            <w:pPr>
              <w:rPr>
                <w:rFonts w:ascii="微软雅黑" w:hAnsi="微软雅黑" w:eastAsia="微软雅黑" w:cs="微软雅黑"/>
                <w:bCs/>
                <w:color w:val="000000"/>
                <w:sz w:val="32"/>
                <w:szCs w:val="32"/>
              </w:rPr>
            </w:pPr>
            <w:r>
              <w:rPr>
                <w:rFonts w:hint="eastAsia" w:ascii="微软雅黑" w:hAnsi="微软雅黑" w:eastAsia="微软雅黑" w:cs="微软雅黑"/>
                <w:bCs/>
                <w:color w:val="000000"/>
                <w:sz w:val="32"/>
                <w:szCs w:val="32"/>
              </w:rPr>
              <w:t>项目编号：</w:t>
            </w:r>
          </w:p>
        </w:tc>
        <w:tc>
          <w:tcPr>
            <w:tcW w:w="5566" w:type="dxa"/>
            <w:shd w:val="clear" w:color="auto" w:fill="auto"/>
          </w:tcPr>
          <w:p w14:paraId="7B6A095A">
            <w:pPr>
              <w:rPr>
                <w:rFonts w:ascii="微软雅黑" w:hAnsi="微软雅黑" w:eastAsia="微软雅黑" w:cs="微软雅黑"/>
                <w:bCs/>
                <w:color w:val="000000"/>
                <w:sz w:val="32"/>
                <w:szCs w:val="32"/>
              </w:rPr>
            </w:pPr>
            <w:r>
              <w:rPr>
                <w:rFonts w:ascii="微软雅黑" w:hAnsi="微软雅黑" w:eastAsia="微软雅黑" w:cs="微软雅黑"/>
                <w:bCs/>
                <w:color w:val="000000"/>
                <w:sz w:val="32"/>
                <w:szCs w:val="32"/>
              </w:rPr>
              <w:t>2026-YKGJGXLHQB-W9002</w:t>
            </w:r>
          </w:p>
        </w:tc>
      </w:tr>
    </w:tbl>
    <w:p w14:paraId="371D5FAA">
      <w:pPr>
        <w:jc w:val="center"/>
        <w:rPr>
          <w:rFonts w:eastAsia="华文中宋"/>
          <w:sz w:val="36"/>
          <w:szCs w:val="36"/>
        </w:rPr>
      </w:pPr>
    </w:p>
    <w:p w14:paraId="5ACB5F7A">
      <w:pPr>
        <w:jc w:val="center"/>
        <w:rPr>
          <w:rFonts w:eastAsia="华文中宋"/>
          <w:sz w:val="36"/>
          <w:szCs w:val="36"/>
        </w:rPr>
      </w:pPr>
    </w:p>
    <w:p w14:paraId="4CB1B062">
      <w:pPr>
        <w:jc w:val="center"/>
        <w:rPr>
          <w:rFonts w:eastAsia="华文中宋"/>
          <w:sz w:val="36"/>
          <w:szCs w:val="36"/>
        </w:rPr>
      </w:pPr>
    </w:p>
    <w:p w14:paraId="44339165">
      <w:pPr>
        <w:jc w:val="center"/>
        <w:rPr>
          <w:rFonts w:eastAsia="华文中宋"/>
          <w:sz w:val="36"/>
          <w:szCs w:val="36"/>
        </w:rPr>
      </w:pPr>
    </w:p>
    <w:p w14:paraId="47E9D948">
      <w:pPr>
        <w:jc w:val="center"/>
        <w:rPr>
          <w:rFonts w:eastAsia="华文中宋"/>
          <w:sz w:val="36"/>
          <w:szCs w:val="36"/>
        </w:rPr>
      </w:pPr>
    </w:p>
    <w:p w14:paraId="5AFD252C">
      <w:pPr>
        <w:spacing w:line="560" w:lineRule="exact"/>
        <w:jc w:val="center"/>
        <w:rPr>
          <w:rFonts w:eastAsia="黑体"/>
          <w:sz w:val="28"/>
          <w:szCs w:val="28"/>
        </w:rPr>
      </w:pPr>
      <w:r>
        <w:rPr>
          <w:rFonts w:hint="eastAsia" w:ascii="Times New Roman" w:hAnsi="Times New Roman" w:eastAsia="黑体" w:cs="黑体"/>
          <w:sz w:val="28"/>
          <w:szCs w:val="28"/>
          <w:lang w:bidi="ar"/>
        </w:rPr>
        <w:t>某单位</w:t>
      </w:r>
    </w:p>
    <w:p w14:paraId="07A792D1">
      <w:pPr>
        <w:rPr>
          <w:rFonts w:ascii="Times New Roman" w:hAnsi="Times New Roman" w:eastAsia="黑体" w:cs="Times New Roman"/>
          <w:sz w:val="28"/>
          <w:szCs w:val="28"/>
          <w:lang w:bidi="ar"/>
        </w:rPr>
        <w:sectPr>
          <w:pgSz w:w="11906" w:h="16838"/>
          <w:pgMar w:top="2098" w:right="1474" w:bottom="1985" w:left="1588" w:header="851" w:footer="992" w:gutter="0"/>
          <w:pgNumType w:start="1"/>
          <w:cols w:space="425" w:num="1"/>
          <w:docGrid w:type="lines" w:linePitch="312" w:charSpace="0"/>
        </w:sectPr>
      </w:pPr>
    </w:p>
    <w:p w14:paraId="2E327D9B">
      <w:pPr>
        <w:pStyle w:val="4"/>
        <w:widowControl/>
        <w:ind w:left="0" w:leftChars="0"/>
        <w:jc w:val="center"/>
        <w:rPr>
          <w:rFonts w:ascii="黑体" w:hAnsi="黑体" w:eastAsia="黑体" w:cs="黑体"/>
          <w:color w:val="000000"/>
          <w:sz w:val="44"/>
          <w:szCs w:val="44"/>
        </w:rPr>
      </w:pPr>
      <w:r>
        <w:rPr>
          <w:rFonts w:hint="eastAsia" w:ascii="黑体" w:hAnsi="黑体" w:eastAsia="黑体" w:cs="黑体"/>
          <w:color w:val="000000"/>
          <w:sz w:val="44"/>
          <w:szCs w:val="44"/>
        </w:rPr>
        <w:t>采购内容明细</w:t>
      </w:r>
    </w:p>
    <w:p w14:paraId="5343D460">
      <w:pPr>
        <w:ind w:firstLine="562" w:firstLineChars="200"/>
        <w:jc w:val="left"/>
        <w:rPr>
          <w:rFonts w:ascii="仿宋_GB2312" w:eastAsia="仿宋_GB2312"/>
          <w:b/>
          <w:sz w:val="28"/>
          <w:szCs w:val="28"/>
        </w:rPr>
      </w:pPr>
      <w:r>
        <w:rPr>
          <w:rFonts w:hint="eastAsia" w:ascii="仿宋_GB2312" w:eastAsia="仿宋_GB2312"/>
          <w:b/>
          <w:sz w:val="28"/>
          <w:szCs w:val="28"/>
        </w:rPr>
        <w:t>一、建设</w:t>
      </w:r>
      <w:r>
        <w:rPr>
          <w:rFonts w:ascii="仿宋_GB2312" w:eastAsia="仿宋_GB2312"/>
          <w:b/>
          <w:sz w:val="28"/>
          <w:szCs w:val="28"/>
        </w:rPr>
        <w:t>内容</w:t>
      </w:r>
    </w:p>
    <w:p w14:paraId="6884FDF3">
      <w:pPr>
        <w:ind w:firstLine="560" w:firstLineChars="200"/>
        <w:rPr>
          <w:rFonts w:ascii="仿宋_GB2312" w:eastAsia="仿宋_GB2312"/>
          <w:sz w:val="28"/>
          <w:szCs w:val="28"/>
        </w:rPr>
      </w:pPr>
      <w:r>
        <w:rPr>
          <w:rFonts w:hint="eastAsia" w:ascii="仿宋_GB2312" w:eastAsia="仿宋_GB2312"/>
          <w:sz w:val="28"/>
          <w:szCs w:val="28"/>
        </w:rPr>
        <w:t>对</w:t>
      </w:r>
      <w:r>
        <w:rPr>
          <w:rFonts w:ascii="仿宋_GB2312" w:eastAsia="仿宋_GB2312"/>
          <w:sz w:val="28"/>
          <w:szCs w:val="28"/>
        </w:rPr>
        <w:t>某国产服务器</w:t>
      </w:r>
      <w:r>
        <w:rPr>
          <w:rFonts w:hint="eastAsia" w:ascii="仿宋_GB2312" w:eastAsia="仿宋_GB2312"/>
          <w:sz w:val="28"/>
          <w:szCs w:val="28"/>
        </w:rPr>
        <w:t>（超聚</w:t>
      </w:r>
      <w:r>
        <w:rPr>
          <w:rFonts w:ascii="仿宋_GB2312" w:eastAsia="仿宋_GB2312"/>
          <w:sz w:val="28"/>
          <w:szCs w:val="28"/>
        </w:rPr>
        <w:t>变</w:t>
      </w:r>
      <w:r>
        <w:rPr>
          <w:rFonts w:hint="eastAsia" w:ascii="仿宋_GB2312" w:eastAsia="仿宋_GB2312"/>
          <w:sz w:val="28"/>
          <w:szCs w:val="28"/>
        </w:rPr>
        <w:t>G5500</w:t>
      </w:r>
      <w:r>
        <w:rPr>
          <w:rFonts w:ascii="仿宋_GB2312" w:eastAsia="仿宋_GB2312"/>
          <w:sz w:val="28"/>
          <w:szCs w:val="28"/>
        </w:rPr>
        <w:t xml:space="preserve"> </w:t>
      </w:r>
      <w:r>
        <w:rPr>
          <w:rFonts w:hint="eastAsia" w:ascii="仿宋_GB2312" w:eastAsia="仿宋_GB2312"/>
          <w:sz w:val="28"/>
          <w:szCs w:val="28"/>
        </w:rPr>
        <w:t>V6）</w:t>
      </w:r>
      <w:r>
        <w:rPr>
          <w:rFonts w:ascii="仿宋_GB2312" w:eastAsia="仿宋_GB2312"/>
          <w:sz w:val="28"/>
          <w:szCs w:val="28"/>
        </w:rPr>
        <w:t>零部件进行升级改造，</w:t>
      </w:r>
      <w:r>
        <w:rPr>
          <w:rFonts w:hint="eastAsia" w:ascii="仿宋_GB2312" w:eastAsia="仿宋_GB2312"/>
          <w:sz w:val="28"/>
          <w:szCs w:val="28"/>
        </w:rPr>
        <w:t>同时</w:t>
      </w:r>
      <w:r>
        <w:rPr>
          <w:rFonts w:ascii="仿宋_GB2312" w:eastAsia="仿宋_GB2312"/>
          <w:sz w:val="28"/>
          <w:szCs w:val="28"/>
        </w:rPr>
        <w:t>应包含相应的安装、调试及质保等</w:t>
      </w:r>
      <w:r>
        <w:rPr>
          <w:rFonts w:hint="eastAsia" w:ascii="仿宋_GB2312" w:eastAsia="仿宋_GB2312"/>
          <w:sz w:val="28"/>
          <w:szCs w:val="28"/>
        </w:rPr>
        <w:t>商务</w:t>
      </w:r>
      <w:r>
        <w:rPr>
          <w:rFonts w:ascii="仿宋_GB2312" w:eastAsia="仿宋_GB2312"/>
          <w:sz w:val="28"/>
          <w:szCs w:val="28"/>
        </w:rPr>
        <w:t>要求，本项目最高限价</w:t>
      </w:r>
      <w:r>
        <w:rPr>
          <w:rFonts w:hint="eastAsia" w:ascii="仿宋_GB2312" w:eastAsia="仿宋_GB2312"/>
          <w:sz w:val="28"/>
          <w:szCs w:val="28"/>
        </w:rPr>
        <w:t>19.</w:t>
      </w:r>
      <w:r>
        <w:rPr>
          <w:rFonts w:ascii="仿宋_GB2312" w:eastAsia="仿宋_GB2312"/>
          <w:sz w:val="28"/>
          <w:szCs w:val="28"/>
        </w:rPr>
        <w:t>5</w:t>
      </w:r>
      <w:r>
        <w:rPr>
          <w:rFonts w:hint="eastAsia" w:ascii="仿宋_GB2312" w:eastAsia="仿宋_GB2312"/>
          <w:sz w:val="28"/>
          <w:szCs w:val="28"/>
        </w:rPr>
        <w:t>万元</w:t>
      </w:r>
      <w:r>
        <w:rPr>
          <w:rFonts w:ascii="仿宋_GB2312" w:eastAsia="仿宋_GB2312"/>
          <w:sz w:val="28"/>
          <w:szCs w:val="28"/>
        </w:rPr>
        <w:t>。</w:t>
      </w:r>
    </w:p>
    <w:p w14:paraId="11E81995">
      <w:pPr>
        <w:ind w:firstLine="562" w:firstLineChars="200"/>
        <w:jc w:val="left"/>
        <w:rPr>
          <w:rFonts w:ascii="仿宋_GB2312" w:eastAsia="仿宋_GB2312"/>
          <w:b/>
          <w:sz w:val="28"/>
          <w:szCs w:val="28"/>
        </w:rPr>
      </w:pPr>
      <w:r>
        <w:rPr>
          <w:rFonts w:hint="eastAsia" w:ascii="仿宋_GB2312" w:eastAsia="仿宋_GB2312"/>
          <w:b/>
          <w:sz w:val="28"/>
          <w:szCs w:val="28"/>
        </w:rPr>
        <w:t>二、主要技术</w:t>
      </w:r>
      <w:r>
        <w:rPr>
          <w:rFonts w:ascii="仿宋_GB2312" w:eastAsia="仿宋_GB2312"/>
          <w:b/>
          <w:sz w:val="28"/>
          <w:szCs w:val="28"/>
        </w:rPr>
        <w:t>参数</w:t>
      </w:r>
    </w:p>
    <w:tbl>
      <w:tblPr>
        <w:tblStyle w:val="9"/>
        <w:tblW w:w="0" w:type="auto"/>
        <w:tblInd w:w="0" w:type="dxa"/>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05"/>
        <w:gridCol w:w="2013"/>
        <w:gridCol w:w="6379"/>
      </w:tblGrid>
      <w:tr w14:paraId="629F291A">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01BD62EF">
            <w:pPr>
              <w:spacing w:line="360" w:lineRule="exact"/>
              <w:jc w:val="center"/>
              <w:rPr>
                <w:rFonts w:ascii="黑体" w:hAnsi="黑体" w:eastAsia="黑体"/>
                <w:sz w:val="28"/>
                <w:szCs w:val="28"/>
              </w:rPr>
            </w:pPr>
            <w:r>
              <w:rPr>
                <w:rFonts w:hint="eastAsia" w:ascii="黑体" w:hAnsi="黑体" w:eastAsia="黑体"/>
                <w:sz w:val="28"/>
                <w:szCs w:val="28"/>
              </w:rPr>
              <w:t>序号</w:t>
            </w:r>
          </w:p>
        </w:tc>
        <w:tc>
          <w:tcPr>
            <w:tcW w:w="2013" w:type="dxa"/>
            <w:vAlign w:val="center"/>
          </w:tcPr>
          <w:p w14:paraId="433E964C">
            <w:pPr>
              <w:spacing w:line="360" w:lineRule="exact"/>
              <w:jc w:val="center"/>
              <w:rPr>
                <w:rFonts w:ascii="黑体" w:hAnsi="黑体" w:eastAsia="黑体"/>
                <w:sz w:val="28"/>
                <w:szCs w:val="28"/>
              </w:rPr>
            </w:pPr>
            <w:r>
              <w:rPr>
                <w:rFonts w:ascii="黑体" w:hAnsi="黑体" w:eastAsia="黑体"/>
                <w:sz w:val="28"/>
                <w:szCs w:val="28"/>
              </w:rPr>
              <w:t>零部件</w:t>
            </w:r>
          </w:p>
        </w:tc>
        <w:tc>
          <w:tcPr>
            <w:tcW w:w="6379" w:type="dxa"/>
            <w:vAlign w:val="center"/>
          </w:tcPr>
          <w:p w14:paraId="2F248182">
            <w:pPr>
              <w:spacing w:line="360" w:lineRule="exact"/>
              <w:jc w:val="center"/>
              <w:rPr>
                <w:rFonts w:ascii="黑体" w:hAnsi="黑体" w:eastAsia="黑体"/>
                <w:sz w:val="28"/>
                <w:szCs w:val="28"/>
              </w:rPr>
            </w:pPr>
            <w:r>
              <w:rPr>
                <w:rFonts w:hint="eastAsia" w:ascii="黑体" w:hAnsi="黑体" w:eastAsia="黑体"/>
                <w:sz w:val="28"/>
                <w:szCs w:val="28"/>
              </w:rPr>
              <w:t>具体</w:t>
            </w:r>
            <w:r>
              <w:rPr>
                <w:rFonts w:ascii="黑体" w:hAnsi="黑体" w:eastAsia="黑体"/>
                <w:sz w:val="28"/>
                <w:szCs w:val="28"/>
              </w:rPr>
              <w:t>参数</w:t>
            </w:r>
          </w:p>
        </w:tc>
      </w:tr>
      <w:tr w14:paraId="06A80038">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6F860E1D">
            <w:pPr>
              <w:spacing w:line="460" w:lineRule="exact"/>
              <w:jc w:val="center"/>
              <w:rPr>
                <w:rFonts w:ascii="仿宋_GB2312" w:eastAsia="仿宋_GB2312"/>
                <w:sz w:val="28"/>
                <w:szCs w:val="28"/>
              </w:rPr>
            </w:pPr>
            <w:r>
              <w:rPr>
                <w:rFonts w:hint="eastAsia" w:ascii="仿宋_GB2312" w:eastAsia="仿宋_GB2312"/>
                <w:sz w:val="28"/>
                <w:szCs w:val="28"/>
              </w:rPr>
              <w:t>1</w:t>
            </w:r>
          </w:p>
        </w:tc>
        <w:tc>
          <w:tcPr>
            <w:tcW w:w="2013" w:type="dxa"/>
            <w:vAlign w:val="center"/>
          </w:tcPr>
          <w:p w14:paraId="49BC0845">
            <w:pPr>
              <w:spacing w:line="460" w:lineRule="exact"/>
              <w:jc w:val="center"/>
              <w:rPr>
                <w:rFonts w:ascii="仿宋_GB2312" w:eastAsia="仿宋_GB2312"/>
                <w:sz w:val="28"/>
                <w:szCs w:val="28"/>
              </w:rPr>
            </w:pPr>
            <w:r>
              <w:rPr>
                <w:rFonts w:hint="eastAsia" w:ascii="仿宋_GB2312" w:eastAsia="仿宋_GB2312"/>
                <w:sz w:val="28"/>
                <w:szCs w:val="28"/>
              </w:rPr>
              <w:t>加装</w:t>
            </w:r>
            <w:r>
              <w:rPr>
                <w:rFonts w:ascii="仿宋_GB2312" w:eastAsia="仿宋_GB2312"/>
                <w:sz w:val="28"/>
                <w:szCs w:val="28"/>
              </w:rPr>
              <w:t>电源</w:t>
            </w:r>
          </w:p>
        </w:tc>
        <w:tc>
          <w:tcPr>
            <w:tcW w:w="6379" w:type="dxa"/>
            <w:vAlign w:val="center"/>
          </w:tcPr>
          <w:p w14:paraId="358887A3">
            <w:pPr>
              <w:spacing w:line="460" w:lineRule="exact"/>
              <w:rPr>
                <w:rFonts w:ascii="仿宋_GB2312" w:eastAsia="仿宋_GB2312"/>
                <w:sz w:val="28"/>
                <w:szCs w:val="28"/>
              </w:rPr>
            </w:pPr>
            <w:r>
              <w:rPr>
                <w:rFonts w:hint="eastAsia" w:ascii="仿宋_GB2312" w:eastAsia="仿宋_GB2312"/>
                <w:sz w:val="28"/>
                <w:szCs w:val="28"/>
              </w:rPr>
              <w:t>配套</w:t>
            </w:r>
            <w:r>
              <w:rPr>
                <w:rFonts w:ascii="仿宋_GB2312" w:eastAsia="仿宋_GB2312"/>
                <w:sz w:val="28"/>
                <w:szCs w:val="28"/>
              </w:rPr>
              <w:t>2000</w:t>
            </w:r>
            <w:r>
              <w:rPr>
                <w:rFonts w:hint="eastAsia" w:ascii="仿宋_GB2312" w:eastAsia="仿宋_GB2312"/>
                <w:sz w:val="28"/>
                <w:szCs w:val="28"/>
              </w:rPr>
              <w:t>W电源*</w:t>
            </w:r>
            <w:r>
              <w:rPr>
                <w:rFonts w:ascii="仿宋_GB2312" w:eastAsia="仿宋_GB2312"/>
                <w:sz w:val="28"/>
                <w:szCs w:val="28"/>
              </w:rPr>
              <w:t>4,</w:t>
            </w:r>
            <w:r>
              <w:rPr>
                <w:rFonts w:hint="eastAsia" w:ascii="仿宋_GB2312" w:eastAsia="仿宋_GB2312"/>
                <w:sz w:val="28"/>
                <w:szCs w:val="28"/>
              </w:rPr>
              <w:t>支持</w:t>
            </w:r>
            <w:r>
              <w:rPr>
                <w:rFonts w:ascii="仿宋_GB2312" w:eastAsia="仿宋_GB2312"/>
                <w:sz w:val="28"/>
                <w:szCs w:val="28"/>
              </w:rPr>
              <w:t>热插拔</w:t>
            </w:r>
          </w:p>
        </w:tc>
      </w:tr>
      <w:tr w14:paraId="27E3A43B">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59EE46A6">
            <w:pPr>
              <w:spacing w:line="460" w:lineRule="exact"/>
              <w:jc w:val="center"/>
              <w:rPr>
                <w:rFonts w:ascii="仿宋_GB2312" w:eastAsia="仿宋_GB2312"/>
                <w:sz w:val="28"/>
                <w:szCs w:val="28"/>
              </w:rPr>
            </w:pPr>
            <w:r>
              <w:rPr>
                <w:rFonts w:hint="eastAsia" w:ascii="仿宋_GB2312" w:eastAsia="仿宋_GB2312"/>
                <w:sz w:val="28"/>
                <w:szCs w:val="28"/>
              </w:rPr>
              <w:t>2</w:t>
            </w:r>
          </w:p>
        </w:tc>
        <w:tc>
          <w:tcPr>
            <w:tcW w:w="2013" w:type="dxa"/>
            <w:vAlign w:val="center"/>
          </w:tcPr>
          <w:p w14:paraId="327401E9">
            <w:pPr>
              <w:spacing w:line="460" w:lineRule="exact"/>
              <w:jc w:val="center"/>
              <w:rPr>
                <w:rFonts w:ascii="仿宋_GB2312" w:eastAsia="仿宋_GB2312"/>
                <w:sz w:val="28"/>
                <w:szCs w:val="28"/>
              </w:rPr>
            </w:pPr>
            <w:r>
              <w:rPr>
                <w:rFonts w:hint="eastAsia" w:ascii="仿宋_GB2312" w:eastAsia="仿宋_GB2312"/>
                <w:sz w:val="28"/>
                <w:szCs w:val="28"/>
              </w:rPr>
              <w:t>更换</w:t>
            </w:r>
            <w:r>
              <w:rPr>
                <w:rFonts w:ascii="仿宋_GB2312" w:eastAsia="仿宋_GB2312"/>
                <w:sz w:val="28"/>
                <w:szCs w:val="28"/>
              </w:rPr>
              <w:t>算力</w:t>
            </w:r>
            <w:r>
              <w:rPr>
                <w:rFonts w:hint="eastAsia" w:ascii="仿宋_GB2312" w:eastAsia="仿宋_GB2312"/>
                <w:sz w:val="28"/>
                <w:szCs w:val="28"/>
              </w:rPr>
              <w:t>用高</w:t>
            </w:r>
            <w:r>
              <w:rPr>
                <w:rFonts w:ascii="仿宋_GB2312" w:eastAsia="仿宋_GB2312"/>
                <w:sz w:val="28"/>
                <w:szCs w:val="28"/>
              </w:rPr>
              <w:t>性能风扇</w:t>
            </w:r>
          </w:p>
        </w:tc>
        <w:tc>
          <w:tcPr>
            <w:tcW w:w="6379" w:type="dxa"/>
            <w:vAlign w:val="center"/>
          </w:tcPr>
          <w:p w14:paraId="7E6CAAE8">
            <w:pPr>
              <w:spacing w:line="460" w:lineRule="exact"/>
              <w:rPr>
                <w:rFonts w:ascii="仿宋_GB2312" w:eastAsia="仿宋_GB2312"/>
                <w:sz w:val="28"/>
                <w:szCs w:val="28"/>
              </w:rPr>
            </w:pPr>
            <w:r>
              <w:rPr>
                <w:rFonts w:ascii="仿宋_GB2312" w:eastAsia="仿宋_GB2312"/>
                <w:sz w:val="28"/>
                <w:szCs w:val="28"/>
              </w:rPr>
              <w:t>8</w:t>
            </w:r>
            <w:r>
              <w:rPr>
                <w:rFonts w:hint="eastAsia" w:ascii="仿宋_GB2312" w:eastAsia="仿宋_GB2312"/>
                <w:sz w:val="28"/>
                <w:szCs w:val="28"/>
              </w:rPr>
              <w:t>个</w:t>
            </w:r>
            <w:r>
              <w:rPr>
                <w:rFonts w:ascii="仿宋_GB2312" w:eastAsia="仿宋_GB2312"/>
                <w:sz w:val="28"/>
                <w:szCs w:val="28"/>
              </w:rPr>
              <w:t>，热插拔，支持</w:t>
            </w:r>
            <w:r>
              <w:rPr>
                <w:rFonts w:hint="eastAsia" w:ascii="仿宋_GB2312" w:eastAsia="仿宋_GB2312"/>
                <w:sz w:val="28"/>
                <w:szCs w:val="28"/>
              </w:rPr>
              <w:t>N+1冗余</w:t>
            </w:r>
          </w:p>
        </w:tc>
      </w:tr>
      <w:tr w14:paraId="31E13F36">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6C49A113">
            <w:pPr>
              <w:spacing w:line="460" w:lineRule="exact"/>
              <w:jc w:val="center"/>
              <w:rPr>
                <w:rFonts w:ascii="仿宋_GB2312" w:eastAsia="仿宋_GB2312"/>
                <w:sz w:val="28"/>
                <w:szCs w:val="28"/>
              </w:rPr>
            </w:pPr>
            <w:r>
              <w:rPr>
                <w:rFonts w:hint="eastAsia" w:ascii="仿宋_GB2312" w:eastAsia="仿宋_GB2312"/>
                <w:sz w:val="28"/>
                <w:szCs w:val="28"/>
              </w:rPr>
              <w:t>3</w:t>
            </w:r>
          </w:p>
        </w:tc>
        <w:tc>
          <w:tcPr>
            <w:tcW w:w="2013" w:type="dxa"/>
            <w:vAlign w:val="center"/>
          </w:tcPr>
          <w:p w14:paraId="27805FE1">
            <w:pPr>
              <w:spacing w:line="460" w:lineRule="exact"/>
              <w:jc w:val="center"/>
              <w:rPr>
                <w:rFonts w:ascii="仿宋_GB2312" w:eastAsia="仿宋_GB2312"/>
                <w:sz w:val="28"/>
                <w:szCs w:val="28"/>
              </w:rPr>
            </w:pPr>
            <w:r>
              <w:rPr>
                <w:rFonts w:hint="eastAsia" w:ascii="仿宋_GB2312" w:eastAsia="仿宋_GB2312"/>
                <w:sz w:val="28"/>
                <w:szCs w:val="28"/>
              </w:rPr>
              <w:t>更换</w:t>
            </w:r>
            <w:r>
              <w:rPr>
                <w:rFonts w:ascii="仿宋_GB2312" w:eastAsia="仿宋_GB2312"/>
                <w:sz w:val="28"/>
                <w:szCs w:val="28"/>
              </w:rPr>
              <w:t>主板</w:t>
            </w:r>
          </w:p>
        </w:tc>
        <w:tc>
          <w:tcPr>
            <w:tcW w:w="6379" w:type="dxa"/>
            <w:vAlign w:val="center"/>
          </w:tcPr>
          <w:p w14:paraId="434EA2AA">
            <w:pPr>
              <w:spacing w:line="460" w:lineRule="exact"/>
              <w:rPr>
                <w:rFonts w:ascii="仿宋_GB2312" w:eastAsia="仿宋_GB2312"/>
                <w:sz w:val="28"/>
                <w:szCs w:val="28"/>
              </w:rPr>
            </w:pPr>
            <w:r>
              <w:rPr>
                <w:rFonts w:hint="eastAsia" w:ascii="仿宋_GB2312" w:eastAsia="仿宋_GB2312"/>
                <w:sz w:val="28"/>
                <w:szCs w:val="28"/>
              </w:rPr>
              <w:t>更换</w:t>
            </w:r>
            <w:r>
              <w:rPr>
                <w:rFonts w:ascii="仿宋_GB2312" w:eastAsia="仿宋_GB2312"/>
                <w:sz w:val="28"/>
                <w:szCs w:val="28"/>
              </w:rPr>
              <w:t>原</w:t>
            </w:r>
            <w:r>
              <w:rPr>
                <w:rFonts w:hint="eastAsia" w:ascii="仿宋_GB2312" w:eastAsia="仿宋_GB2312"/>
                <w:sz w:val="28"/>
                <w:szCs w:val="28"/>
              </w:rPr>
              <w:t>主板及</w:t>
            </w:r>
            <w:r>
              <w:rPr>
                <w:rFonts w:ascii="仿宋_GB2312" w:eastAsia="仿宋_GB2312"/>
                <w:sz w:val="28"/>
                <w:szCs w:val="28"/>
              </w:rPr>
              <w:t>配套</w:t>
            </w:r>
            <w:r>
              <w:rPr>
                <w:rFonts w:hint="eastAsia" w:ascii="仿宋_GB2312" w:eastAsia="仿宋_GB2312"/>
                <w:sz w:val="28"/>
                <w:szCs w:val="28"/>
              </w:rPr>
              <w:t>板材，</w:t>
            </w:r>
            <w:r>
              <w:rPr>
                <w:rFonts w:ascii="仿宋_GB2312" w:eastAsia="仿宋_GB2312"/>
                <w:sz w:val="28"/>
                <w:szCs w:val="28"/>
              </w:rPr>
              <w:t>支持双路</w:t>
            </w:r>
            <w:r>
              <w:rPr>
                <w:rFonts w:hint="eastAsia" w:ascii="仿宋_GB2312" w:eastAsia="仿宋_GB2312"/>
                <w:sz w:val="28"/>
                <w:szCs w:val="28"/>
              </w:rPr>
              <w:t>，</w:t>
            </w:r>
            <w:r>
              <w:rPr>
                <w:rFonts w:ascii="仿宋_GB2312" w:eastAsia="仿宋_GB2312"/>
                <w:sz w:val="28"/>
                <w:szCs w:val="28"/>
              </w:rPr>
              <w:t>以换</w:t>
            </w:r>
            <w:r>
              <w:rPr>
                <w:rFonts w:hint="eastAsia" w:ascii="仿宋_GB2312" w:eastAsia="仿宋_GB2312"/>
                <w:sz w:val="28"/>
                <w:szCs w:val="28"/>
              </w:rPr>
              <w:t>代</w:t>
            </w:r>
            <w:r>
              <w:rPr>
                <w:rFonts w:ascii="仿宋_GB2312" w:eastAsia="仿宋_GB2312"/>
                <w:sz w:val="28"/>
                <w:szCs w:val="28"/>
              </w:rPr>
              <w:t>修</w:t>
            </w:r>
          </w:p>
        </w:tc>
      </w:tr>
      <w:tr w14:paraId="5235AF39">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073E1693">
            <w:pPr>
              <w:spacing w:line="460" w:lineRule="exact"/>
              <w:jc w:val="center"/>
              <w:rPr>
                <w:rFonts w:ascii="仿宋_GB2312" w:eastAsia="仿宋_GB2312"/>
                <w:sz w:val="28"/>
                <w:szCs w:val="28"/>
              </w:rPr>
            </w:pPr>
            <w:r>
              <w:rPr>
                <w:rFonts w:hint="eastAsia" w:ascii="仿宋_GB2312" w:eastAsia="仿宋_GB2312"/>
                <w:sz w:val="28"/>
                <w:szCs w:val="28"/>
              </w:rPr>
              <w:t>4</w:t>
            </w:r>
          </w:p>
        </w:tc>
        <w:tc>
          <w:tcPr>
            <w:tcW w:w="2013" w:type="dxa"/>
            <w:vAlign w:val="center"/>
          </w:tcPr>
          <w:p w14:paraId="5E3A07B4">
            <w:pPr>
              <w:spacing w:line="460" w:lineRule="exact"/>
              <w:jc w:val="center"/>
              <w:rPr>
                <w:rFonts w:ascii="仿宋_GB2312" w:eastAsia="仿宋_GB2312"/>
                <w:sz w:val="28"/>
                <w:szCs w:val="28"/>
              </w:rPr>
            </w:pPr>
            <w:r>
              <w:rPr>
                <w:rFonts w:hint="eastAsia" w:ascii="仿宋_GB2312" w:eastAsia="仿宋_GB2312"/>
                <w:sz w:val="28"/>
                <w:szCs w:val="28"/>
              </w:rPr>
              <w:t>加装</w:t>
            </w:r>
            <w:r>
              <w:rPr>
                <w:rFonts w:ascii="仿宋_GB2312" w:eastAsia="仿宋_GB2312"/>
                <w:sz w:val="28"/>
                <w:szCs w:val="28"/>
              </w:rPr>
              <w:t>内存</w:t>
            </w:r>
          </w:p>
        </w:tc>
        <w:tc>
          <w:tcPr>
            <w:tcW w:w="6379" w:type="dxa"/>
            <w:vAlign w:val="center"/>
          </w:tcPr>
          <w:p w14:paraId="480E1DF3">
            <w:pPr>
              <w:spacing w:line="460" w:lineRule="exact"/>
              <w:rPr>
                <w:rFonts w:ascii="仿宋_GB2312" w:eastAsia="仿宋_GB2312"/>
                <w:sz w:val="28"/>
                <w:szCs w:val="28"/>
              </w:rPr>
            </w:pPr>
            <w:r>
              <w:rPr>
                <w:rFonts w:ascii="仿宋_GB2312" w:eastAsia="仿宋_GB2312"/>
                <w:sz w:val="28"/>
                <w:szCs w:val="28"/>
              </w:rPr>
              <w:t>32</w:t>
            </w:r>
            <w:r>
              <w:rPr>
                <w:rFonts w:hint="eastAsia" w:ascii="仿宋_GB2312" w:eastAsia="仿宋_GB2312"/>
                <w:sz w:val="28"/>
                <w:szCs w:val="28"/>
              </w:rPr>
              <w:t>GB</w:t>
            </w:r>
            <w:r>
              <w:rPr>
                <w:rFonts w:ascii="仿宋_GB2312" w:eastAsia="仿宋_GB2312"/>
                <w:sz w:val="28"/>
                <w:szCs w:val="28"/>
              </w:rPr>
              <w:t>*4</w:t>
            </w:r>
            <w:r>
              <w:rPr>
                <w:rFonts w:hint="eastAsia" w:ascii="仿宋_GB2312" w:eastAsia="仿宋_GB2312"/>
                <w:sz w:val="28"/>
                <w:szCs w:val="28"/>
              </w:rPr>
              <w:t>，</w:t>
            </w:r>
            <w:r>
              <w:rPr>
                <w:rFonts w:ascii="仿宋_GB2312" w:eastAsia="仿宋_GB2312"/>
                <w:sz w:val="28"/>
                <w:szCs w:val="28"/>
              </w:rPr>
              <w:t>≥2666</w:t>
            </w:r>
            <w:r>
              <w:rPr>
                <w:rFonts w:hint="eastAsia" w:ascii="仿宋_GB2312" w:eastAsia="仿宋_GB2312"/>
                <w:sz w:val="28"/>
                <w:szCs w:val="28"/>
              </w:rPr>
              <w:t>M</w:t>
            </w:r>
            <w:r>
              <w:rPr>
                <w:rFonts w:ascii="仿宋_GB2312" w:eastAsia="仿宋_GB2312"/>
                <w:sz w:val="28"/>
                <w:szCs w:val="28"/>
              </w:rPr>
              <w:t>hz</w:t>
            </w:r>
            <w:r>
              <w:rPr>
                <w:rFonts w:hint="eastAsia" w:ascii="仿宋_GB2312" w:eastAsia="仿宋_GB2312"/>
                <w:sz w:val="28"/>
                <w:szCs w:val="28"/>
              </w:rPr>
              <w:t>,</w:t>
            </w:r>
            <w:r>
              <w:rPr>
                <w:rFonts w:ascii="仿宋_GB2312" w:eastAsia="仿宋_GB2312"/>
                <w:sz w:val="28"/>
                <w:szCs w:val="28"/>
              </w:rPr>
              <w:t>DDR4</w:t>
            </w:r>
            <w:r>
              <w:rPr>
                <w:rFonts w:hint="eastAsia" w:ascii="仿宋_GB2312" w:eastAsia="仿宋_GB2312"/>
                <w:sz w:val="28"/>
                <w:szCs w:val="28"/>
              </w:rPr>
              <w:t>，</w:t>
            </w:r>
            <w:r>
              <w:rPr>
                <w:rFonts w:ascii="仿宋_GB2312" w:eastAsia="仿宋_GB2312"/>
                <w:sz w:val="28"/>
                <w:szCs w:val="28"/>
              </w:rPr>
              <w:t>RECC</w:t>
            </w:r>
            <w:r>
              <w:rPr>
                <w:rFonts w:hint="eastAsia" w:ascii="仿宋_GB2312" w:eastAsia="仿宋_GB2312"/>
                <w:sz w:val="28"/>
                <w:szCs w:val="28"/>
              </w:rPr>
              <w:t>，</w:t>
            </w:r>
            <w:r>
              <w:rPr>
                <w:rFonts w:ascii="仿宋_GB2312" w:eastAsia="仿宋_GB2312"/>
                <w:sz w:val="28"/>
                <w:szCs w:val="28"/>
              </w:rPr>
              <w:t>与原服务</w:t>
            </w:r>
            <w:r>
              <w:rPr>
                <w:rFonts w:hint="eastAsia" w:ascii="仿宋_GB2312" w:eastAsia="仿宋_GB2312"/>
                <w:sz w:val="28"/>
                <w:szCs w:val="28"/>
              </w:rPr>
              <w:t>器</w:t>
            </w:r>
            <w:r>
              <w:rPr>
                <w:rFonts w:ascii="仿宋_GB2312" w:eastAsia="仿宋_GB2312"/>
                <w:sz w:val="28"/>
                <w:szCs w:val="28"/>
              </w:rPr>
              <w:t>适配</w:t>
            </w:r>
          </w:p>
        </w:tc>
      </w:tr>
      <w:tr w14:paraId="6D31AA67">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026FB655">
            <w:pPr>
              <w:spacing w:line="460" w:lineRule="exact"/>
              <w:jc w:val="center"/>
              <w:rPr>
                <w:rFonts w:ascii="仿宋_GB2312" w:eastAsia="仿宋_GB2312"/>
                <w:sz w:val="28"/>
                <w:szCs w:val="28"/>
              </w:rPr>
            </w:pPr>
            <w:r>
              <w:rPr>
                <w:rFonts w:ascii="仿宋_GB2312" w:eastAsia="仿宋_GB2312"/>
                <w:sz w:val="28"/>
                <w:szCs w:val="28"/>
              </w:rPr>
              <w:t>5</w:t>
            </w:r>
          </w:p>
        </w:tc>
        <w:tc>
          <w:tcPr>
            <w:tcW w:w="2013" w:type="dxa"/>
            <w:vAlign w:val="center"/>
          </w:tcPr>
          <w:p w14:paraId="560D0B9C">
            <w:pPr>
              <w:spacing w:line="460" w:lineRule="exact"/>
              <w:jc w:val="center"/>
              <w:rPr>
                <w:rFonts w:ascii="仿宋_GB2312" w:eastAsia="仿宋_GB2312"/>
                <w:sz w:val="28"/>
                <w:szCs w:val="28"/>
              </w:rPr>
            </w:pPr>
            <w:r>
              <w:rPr>
                <w:rFonts w:hint="eastAsia" w:ascii="仿宋_GB2312" w:eastAsia="仿宋_GB2312"/>
                <w:sz w:val="28"/>
                <w:szCs w:val="28"/>
              </w:rPr>
              <w:t>升级处理器</w:t>
            </w:r>
          </w:p>
        </w:tc>
        <w:tc>
          <w:tcPr>
            <w:tcW w:w="6379" w:type="dxa"/>
            <w:vAlign w:val="center"/>
          </w:tcPr>
          <w:p w14:paraId="25C26D14">
            <w:pPr>
              <w:spacing w:line="460" w:lineRule="exact"/>
              <w:rPr>
                <w:rFonts w:ascii="仿宋_GB2312" w:eastAsia="仿宋_GB2312"/>
                <w:sz w:val="28"/>
                <w:szCs w:val="28"/>
              </w:rPr>
            </w:pPr>
            <w:r>
              <w:rPr>
                <w:rFonts w:hint="eastAsia" w:ascii="仿宋_GB2312" w:eastAsia="仿宋_GB2312"/>
                <w:sz w:val="28"/>
                <w:szCs w:val="28"/>
              </w:rPr>
              <w:t>升级主机</w:t>
            </w:r>
            <w:r>
              <w:rPr>
                <w:rFonts w:ascii="仿宋_GB2312" w:eastAsia="仿宋_GB2312"/>
                <w:sz w:val="28"/>
                <w:szCs w:val="28"/>
              </w:rPr>
              <w:t>适配处理器</w:t>
            </w:r>
            <w:r>
              <w:rPr>
                <w:rFonts w:hint="eastAsia" w:ascii="仿宋_GB2312" w:eastAsia="仿宋_GB2312"/>
                <w:sz w:val="28"/>
                <w:szCs w:val="28"/>
              </w:rPr>
              <w:t>*</w:t>
            </w:r>
            <w:r>
              <w:rPr>
                <w:rFonts w:ascii="仿宋_GB2312" w:eastAsia="仿宋_GB2312"/>
                <w:sz w:val="28"/>
                <w:szCs w:val="28"/>
              </w:rPr>
              <w:t>2</w:t>
            </w:r>
            <w:r>
              <w:rPr>
                <w:rFonts w:hint="eastAsia" w:ascii="仿宋_GB2312" w:eastAsia="仿宋_GB2312"/>
                <w:sz w:val="28"/>
                <w:szCs w:val="28"/>
              </w:rPr>
              <w:t>；</w:t>
            </w:r>
            <w:r>
              <w:rPr>
                <w:rFonts w:ascii="仿宋_GB2312" w:eastAsia="仿宋_GB2312"/>
                <w:sz w:val="28"/>
                <w:szCs w:val="28"/>
              </w:rPr>
              <w:t>主频≥2.3GHz,</w:t>
            </w:r>
            <w:r>
              <w:rPr>
                <w:rFonts w:hint="eastAsia" w:ascii="仿宋_GB2312" w:eastAsia="仿宋_GB2312"/>
                <w:sz w:val="28"/>
                <w:szCs w:val="28"/>
              </w:rPr>
              <w:t>核心</w:t>
            </w:r>
            <w:r>
              <w:rPr>
                <w:rFonts w:ascii="仿宋_GB2312" w:eastAsia="仿宋_GB2312"/>
                <w:sz w:val="28"/>
                <w:szCs w:val="28"/>
              </w:rPr>
              <w:t>数≥40</w:t>
            </w:r>
            <w:r>
              <w:rPr>
                <w:rFonts w:hint="eastAsia" w:ascii="仿宋_GB2312" w:eastAsia="仿宋_GB2312"/>
                <w:sz w:val="28"/>
                <w:szCs w:val="28"/>
              </w:rPr>
              <w:t>，</w:t>
            </w:r>
            <w:r>
              <w:rPr>
                <w:rFonts w:ascii="仿宋_GB2312" w:eastAsia="仿宋_GB2312"/>
                <w:sz w:val="28"/>
                <w:szCs w:val="28"/>
              </w:rPr>
              <w:t>线程数≥80</w:t>
            </w:r>
            <w:r>
              <w:rPr>
                <w:rFonts w:hint="eastAsia" w:ascii="仿宋_GB2312" w:eastAsia="仿宋_GB2312"/>
                <w:sz w:val="28"/>
                <w:szCs w:val="28"/>
              </w:rPr>
              <w:t>；总</w:t>
            </w:r>
            <w:r>
              <w:rPr>
                <w:rFonts w:ascii="仿宋_GB2312" w:eastAsia="仿宋_GB2312"/>
                <w:sz w:val="28"/>
                <w:szCs w:val="28"/>
              </w:rPr>
              <w:t>核心数≥80</w:t>
            </w:r>
            <w:r>
              <w:rPr>
                <w:rFonts w:hint="eastAsia" w:ascii="仿宋_GB2312" w:eastAsia="仿宋_GB2312"/>
                <w:sz w:val="28"/>
                <w:szCs w:val="28"/>
              </w:rPr>
              <w:t>，总</w:t>
            </w:r>
            <w:r>
              <w:rPr>
                <w:rFonts w:ascii="仿宋_GB2312" w:eastAsia="仿宋_GB2312"/>
                <w:sz w:val="28"/>
                <w:szCs w:val="28"/>
              </w:rPr>
              <w:t>线程数≥160</w:t>
            </w:r>
          </w:p>
        </w:tc>
      </w:tr>
      <w:tr w14:paraId="5954DA02">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3FB71F77">
            <w:pPr>
              <w:spacing w:line="460" w:lineRule="exact"/>
              <w:jc w:val="center"/>
              <w:rPr>
                <w:rFonts w:ascii="仿宋_GB2312" w:eastAsia="仿宋_GB2312"/>
                <w:sz w:val="28"/>
                <w:szCs w:val="28"/>
              </w:rPr>
            </w:pPr>
            <w:r>
              <w:rPr>
                <w:rFonts w:hint="eastAsia" w:ascii="仿宋_GB2312" w:eastAsia="仿宋_GB2312"/>
                <w:sz w:val="28"/>
                <w:szCs w:val="28"/>
              </w:rPr>
              <w:t>6</w:t>
            </w:r>
          </w:p>
        </w:tc>
        <w:tc>
          <w:tcPr>
            <w:tcW w:w="2013" w:type="dxa"/>
            <w:vAlign w:val="center"/>
          </w:tcPr>
          <w:p w14:paraId="579A86BE">
            <w:pPr>
              <w:spacing w:line="460" w:lineRule="exact"/>
              <w:jc w:val="center"/>
              <w:rPr>
                <w:rFonts w:ascii="仿宋_GB2312" w:eastAsia="仿宋_GB2312"/>
                <w:sz w:val="28"/>
                <w:szCs w:val="28"/>
              </w:rPr>
            </w:pPr>
            <w:r>
              <w:rPr>
                <w:rFonts w:hint="eastAsia" w:ascii="仿宋_GB2312" w:eastAsia="仿宋_GB2312"/>
                <w:sz w:val="28"/>
                <w:szCs w:val="28"/>
              </w:rPr>
              <w:t>升级处理器</w:t>
            </w:r>
            <w:r>
              <w:rPr>
                <w:rFonts w:ascii="仿宋_GB2312" w:eastAsia="仿宋_GB2312"/>
                <w:sz w:val="28"/>
                <w:szCs w:val="28"/>
              </w:rPr>
              <w:t>专用散热器</w:t>
            </w:r>
          </w:p>
        </w:tc>
        <w:tc>
          <w:tcPr>
            <w:tcW w:w="6379" w:type="dxa"/>
            <w:vAlign w:val="center"/>
          </w:tcPr>
          <w:p w14:paraId="47BECB50">
            <w:pPr>
              <w:spacing w:line="460" w:lineRule="exact"/>
              <w:rPr>
                <w:rFonts w:ascii="仿宋_GB2312" w:eastAsia="仿宋_GB2312"/>
                <w:sz w:val="28"/>
                <w:szCs w:val="28"/>
              </w:rPr>
            </w:pPr>
            <w:r>
              <w:rPr>
                <w:rFonts w:hint="eastAsia" w:ascii="仿宋_GB2312" w:eastAsia="仿宋_GB2312"/>
                <w:sz w:val="28"/>
                <w:szCs w:val="28"/>
              </w:rPr>
              <w:t>与</w:t>
            </w:r>
            <w:r>
              <w:rPr>
                <w:rFonts w:ascii="仿宋_GB2312" w:eastAsia="仿宋_GB2312"/>
                <w:sz w:val="28"/>
                <w:szCs w:val="28"/>
              </w:rPr>
              <w:t>机器适配</w:t>
            </w:r>
            <w:r>
              <w:rPr>
                <w:rFonts w:hint="eastAsia" w:ascii="仿宋_GB2312" w:eastAsia="仿宋_GB2312"/>
                <w:sz w:val="28"/>
                <w:szCs w:val="28"/>
              </w:rPr>
              <w:t>，</w:t>
            </w:r>
            <w:r>
              <w:rPr>
                <w:rFonts w:ascii="仿宋_GB2312" w:eastAsia="仿宋_GB2312"/>
                <w:sz w:val="28"/>
                <w:szCs w:val="28"/>
              </w:rPr>
              <w:t>共</w:t>
            </w:r>
            <w:r>
              <w:rPr>
                <w:rFonts w:hint="eastAsia" w:ascii="仿宋_GB2312" w:eastAsia="仿宋_GB2312"/>
                <w:sz w:val="28"/>
                <w:szCs w:val="28"/>
              </w:rPr>
              <w:t>2个</w:t>
            </w:r>
          </w:p>
        </w:tc>
      </w:tr>
      <w:tr w14:paraId="0FFEA32E">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227C3F80">
            <w:pPr>
              <w:spacing w:line="460" w:lineRule="exact"/>
              <w:jc w:val="center"/>
              <w:rPr>
                <w:rFonts w:ascii="仿宋_GB2312" w:eastAsia="仿宋_GB2312"/>
                <w:sz w:val="28"/>
                <w:szCs w:val="28"/>
              </w:rPr>
            </w:pPr>
            <w:r>
              <w:rPr>
                <w:rFonts w:ascii="仿宋_GB2312" w:eastAsia="仿宋_GB2312"/>
                <w:sz w:val="28"/>
                <w:szCs w:val="28"/>
              </w:rPr>
              <w:t>7</w:t>
            </w:r>
          </w:p>
        </w:tc>
        <w:tc>
          <w:tcPr>
            <w:tcW w:w="2013" w:type="dxa"/>
            <w:vAlign w:val="center"/>
          </w:tcPr>
          <w:p w14:paraId="45E6CF5C">
            <w:pPr>
              <w:spacing w:line="460" w:lineRule="exact"/>
              <w:jc w:val="center"/>
              <w:rPr>
                <w:rFonts w:ascii="仿宋_GB2312" w:eastAsia="仿宋_GB2312"/>
                <w:sz w:val="28"/>
                <w:szCs w:val="28"/>
              </w:rPr>
            </w:pPr>
            <w:r>
              <w:rPr>
                <w:rFonts w:hint="eastAsia" w:ascii="仿宋_GB2312" w:eastAsia="仿宋_GB2312"/>
                <w:sz w:val="28"/>
                <w:szCs w:val="28"/>
              </w:rPr>
              <w:t>加装</w:t>
            </w:r>
          </w:p>
          <w:p w14:paraId="7C9AD7CB">
            <w:pPr>
              <w:spacing w:line="460" w:lineRule="exact"/>
              <w:jc w:val="center"/>
              <w:rPr>
                <w:rFonts w:ascii="仿宋_GB2312" w:eastAsia="仿宋_GB2312"/>
                <w:sz w:val="28"/>
                <w:szCs w:val="28"/>
              </w:rPr>
            </w:pPr>
            <w:r>
              <w:rPr>
                <w:rFonts w:ascii="仿宋_GB2312" w:eastAsia="仿宋_GB2312"/>
                <w:sz w:val="28"/>
                <w:szCs w:val="28"/>
              </w:rPr>
              <w:t>万兆网卡</w:t>
            </w:r>
          </w:p>
        </w:tc>
        <w:tc>
          <w:tcPr>
            <w:tcW w:w="6379" w:type="dxa"/>
            <w:vAlign w:val="center"/>
          </w:tcPr>
          <w:p w14:paraId="046C6185">
            <w:pPr>
              <w:spacing w:line="460" w:lineRule="exact"/>
              <w:rPr>
                <w:rFonts w:ascii="仿宋_GB2312" w:eastAsia="仿宋_GB2312"/>
                <w:sz w:val="28"/>
                <w:szCs w:val="28"/>
              </w:rPr>
            </w:pPr>
            <w:r>
              <w:rPr>
                <w:rFonts w:hint="eastAsia" w:ascii="仿宋_GB2312" w:eastAsia="仿宋_GB2312"/>
                <w:sz w:val="28"/>
                <w:szCs w:val="28"/>
              </w:rPr>
              <w:t>加装万兆</w:t>
            </w:r>
            <w:r>
              <w:rPr>
                <w:rFonts w:ascii="仿宋_GB2312" w:eastAsia="仿宋_GB2312"/>
                <w:sz w:val="28"/>
                <w:szCs w:val="28"/>
              </w:rPr>
              <w:t>网卡</w:t>
            </w:r>
            <w:r>
              <w:rPr>
                <w:rFonts w:hint="eastAsia" w:ascii="仿宋_GB2312" w:eastAsia="仿宋_GB2312"/>
                <w:sz w:val="28"/>
                <w:szCs w:val="28"/>
              </w:rPr>
              <w:t>（光</w:t>
            </w:r>
            <w:r>
              <w:rPr>
                <w:rFonts w:ascii="仿宋_GB2312" w:eastAsia="仿宋_GB2312"/>
                <w:sz w:val="28"/>
                <w:szCs w:val="28"/>
              </w:rPr>
              <w:t>口</w:t>
            </w:r>
            <w:r>
              <w:rPr>
                <w:rFonts w:hint="eastAsia" w:ascii="仿宋_GB2312" w:eastAsia="仿宋_GB2312"/>
                <w:sz w:val="28"/>
                <w:szCs w:val="28"/>
              </w:rPr>
              <w:t>）</w:t>
            </w:r>
            <w:r>
              <w:rPr>
                <w:rFonts w:ascii="仿宋_GB2312" w:eastAsia="仿宋_GB2312"/>
                <w:sz w:val="28"/>
                <w:szCs w:val="28"/>
              </w:rPr>
              <w:t>,OCP</w:t>
            </w:r>
            <w:r>
              <w:rPr>
                <w:rFonts w:hint="eastAsia" w:ascii="仿宋_GB2312" w:eastAsia="仿宋_GB2312"/>
                <w:sz w:val="28"/>
                <w:szCs w:val="28"/>
              </w:rPr>
              <w:t>,速度≥10GE，</w:t>
            </w:r>
            <w:r>
              <w:rPr>
                <w:rFonts w:ascii="仿宋_GB2312" w:eastAsia="仿宋_GB2312"/>
                <w:sz w:val="28"/>
                <w:szCs w:val="28"/>
              </w:rPr>
              <w:t>光口数量≥2</w:t>
            </w:r>
            <w:r>
              <w:rPr>
                <w:rFonts w:hint="eastAsia" w:ascii="仿宋_GB2312" w:eastAsia="仿宋_GB2312"/>
                <w:sz w:val="28"/>
                <w:szCs w:val="28"/>
              </w:rPr>
              <w:t>，</w:t>
            </w:r>
            <w:r>
              <w:rPr>
                <w:rFonts w:ascii="仿宋_GB2312" w:eastAsia="仿宋_GB2312"/>
                <w:sz w:val="28"/>
                <w:szCs w:val="28"/>
              </w:rPr>
              <w:t>电口数量≥4</w:t>
            </w:r>
          </w:p>
        </w:tc>
      </w:tr>
      <w:tr w14:paraId="50039E5C">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533994AA">
            <w:pPr>
              <w:spacing w:line="460" w:lineRule="exact"/>
              <w:jc w:val="center"/>
              <w:rPr>
                <w:rFonts w:ascii="仿宋_GB2312" w:eastAsia="仿宋_GB2312"/>
                <w:sz w:val="28"/>
                <w:szCs w:val="28"/>
              </w:rPr>
            </w:pPr>
            <w:r>
              <w:rPr>
                <w:rFonts w:ascii="仿宋_GB2312" w:eastAsia="仿宋_GB2312"/>
                <w:sz w:val="28"/>
                <w:szCs w:val="28"/>
              </w:rPr>
              <w:t>8</w:t>
            </w:r>
          </w:p>
        </w:tc>
        <w:tc>
          <w:tcPr>
            <w:tcW w:w="2013" w:type="dxa"/>
            <w:vAlign w:val="center"/>
          </w:tcPr>
          <w:p w14:paraId="42860C89">
            <w:pPr>
              <w:spacing w:line="460" w:lineRule="exact"/>
              <w:jc w:val="center"/>
              <w:rPr>
                <w:rFonts w:ascii="仿宋_GB2312" w:eastAsia="仿宋_GB2312"/>
                <w:sz w:val="28"/>
                <w:szCs w:val="28"/>
              </w:rPr>
            </w:pPr>
            <w:r>
              <w:rPr>
                <w:rFonts w:hint="eastAsia" w:ascii="仿宋_GB2312" w:eastAsia="仿宋_GB2312"/>
                <w:sz w:val="28"/>
                <w:szCs w:val="28"/>
              </w:rPr>
              <w:t>加装阵列卡</w:t>
            </w:r>
          </w:p>
        </w:tc>
        <w:tc>
          <w:tcPr>
            <w:tcW w:w="6379" w:type="dxa"/>
            <w:vAlign w:val="center"/>
          </w:tcPr>
          <w:p w14:paraId="5050A543">
            <w:pPr>
              <w:spacing w:line="460" w:lineRule="exact"/>
              <w:rPr>
                <w:rFonts w:ascii="仿宋_GB2312" w:eastAsia="仿宋_GB2312"/>
                <w:sz w:val="28"/>
                <w:szCs w:val="28"/>
              </w:rPr>
            </w:pPr>
            <w:r>
              <w:rPr>
                <w:rFonts w:hint="eastAsia" w:ascii="仿宋_GB2312" w:eastAsia="仿宋_GB2312"/>
                <w:sz w:val="28"/>
                <w:szCs w:val="28"/>
              </w:rPr>
              <w:t>支持raid 0、1、5、6、10、50、60，</w:t>
            </w:r>
            <w:r>
              <w:rPr>
                <w:rFonts w:ascii="仿宋_GB2312" w:eastAsia="仿宋_GB2312"/>
                <w:sz w:val="28"/>
                <w:szCs w:val="28"/>
              </w:rPr>
              <w:t>缓存≥4GB</w:t>
            </w:r>
          </w:p>
        </w:tc>
      </w:tr>
      <w:tr w14:paraId="0A98F174">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08B3FCBB">
            <w:pPr>
              <w:spacing w:line="460" w:lineRule="exact"/>
              <w:jc w:val="center"/>
              <w:rPr>
                <w:rFonts w:ascii="仿宋_GB2312" w:eastAsia="仿宋_GB2312"/>
                <w:sz w:val="28"/>
                <w:szCs w:val="28"/>
              </w:rPr>
            </w:pPr>
            <w:r>
              <w:rPr>
                <w:rFonts w:ascii="仿宋_GB2312" w:eastAsia="仿宋_GB2312"/>
                <w:sz w:val="28"/>
                <w:szCs w:val="28"/>
              </w:rPr>
              <w:t>9</w:t>
            </w:r>
          </w:p>
        </w:tc>
        <w:tc>
          <w:tcPr>
            <w:tcW w:w="2013" w:type="dxa"/>
            <w:vAlign w:val="center"/>
          </w:tcPr>
          <w:p w14:paraId="65DBC072">
            <w:pPr>
              <w:spacing w:line="460" w:lineRule="exact"/>
              <w:jc w:val="center"/>
              <w:rPr>
                <w:rFonts w:ascii="仿宋_GB2312" w:eastAsia="仿宋_GB2312"/>
                <w:sz w:val="28"/>
                <w:szCs w:val="28"/>
              </w:rPr>
            </w:pPr>
            <w:r>
              <w:rPr>
                <w:rFonts w:hint="eastAsia" w:ascii="仿宋_GB2312" w:eastAsia="仿宋_GB2312"/>
                <w:sz w:val="28"/>
                <w:szCs w:val="28"/>
              </w:rPr>
              <w:t>算力</w:t>
            </w:r>
            <w:r>
              <w:rPr>
                <w:rFonts w:ascii="仿宋_GB2312" w:eastAsia="仿宋_GB2312"/>
                <w:sz w:val="28"/>
                <w:szCs w:val="28"/>
              </w:rPr>
              <w:t>支持</w:t>
            </w:r>
          </w:p>
        </w:tc>
        <w:tc>
          <w:tcPr>
            <w:tcW w:w="6379" w:type="dxa"/>
            <w:vAlign w:val="center"/>
          </w:tcPr>
          <w:p w14:paraId="23D43235">
            <w:pPr>
              <w:spacing w:line="460" w:lineRule="exact"/>
              <w:rPr>
                <w:rFonts w:ascii="仿宋_GB2312" w:eastAsia="仿宋_GB2312"/>
                <w:sz w:val="28"/>
                <w:szCs w:val="28"/>
              </w:rPr>
            </w:pPr>
            <w:r>
              <w:rPr>
                <w:rFonts w:hint="eastAsia" w:ascii="仿宋_GB2312" w:eastAsia="仿宋_GB2312"/>
                <w:sz w:val="28"/>
                <w:szCs w:val="28"/>
              </w:rPr>
              <w:t>①提供</w:t>
            </w:r>
            <w:r>
              <w:rPr>
                <w:rFonts w:ascii="仿宋_GB2312" w:eastAsia="仿宋_GB2312"/>
                <w:sz w:val="28"/>
                <w:szCs w:val="28"/>
              </w:rPr>
              <w:t>算力支持</w:t>
            </w:r>
            <w:r>
              <w:rPr>
                <w:rFonts w:hint="eastAsia" w:ascii="仿宋_GB2312" w:eastAsia="仿宋_GB2312"/>
                <w:sz w:val="28"/>
                <w:szCs w:val="28"/>
              </w:rPr>
              <w:t>（70</w:t>
            </w:r>
            <w:r>
              <w:rPr>
                <w:rFonts w:ascii="仿宋_GB2312" w:eastAsia="仿宋_GB2312"/>
                <w:sz w:val="28"/>
                <w:szCs w:val="28"/>
              </w:rPr>
              <w:t>B</w:t>
            </w:r>
            <w:r>
              <w:rPr>
                <w:rFonts w:hint="eastAsia" w:ascii="仿宋_GB2312" w:eastAsia="仿宋_GB2312"/>
                <w:sz w:val="28"/>
                <w:szCs w:val="28"/>
              </w:rPr>
              <w:t>）；总显存</w:t>
            </w:r>
            <w:r>
              <w:rPr>
                <w:rFonts w:ascii="仿宋_GB2312" w:eastAsia="仿宋_GB2312"/>
                <w:sz w:val="28"/>
                <w:szCs w:val="28"/>
              </w:rPr>
              <w:t>≥48GB*4</w:t>
            </w:r>
            <w:r>
              <w:rPr>
                <w:rFonts w:hint="eastAsia" w:ascii="仿宋_GB2312" w:eastAsia="仿宋_GB2312"/>
                <w:sz w:val="28"/>
                <w:szCs w:val="28"/>
              </w:rPr>
              <w:t>，总FP32≥82</w:t>
            </w:r>
            <w:r>
              <w:rPr>
                <w:rFonts w:ascii="仿宋_GB2312" w:eastAsia="仿宋_GB2312"/>
                <w:sz w:val="28"/>
                <w:szCs w:val="28"/>
              </w:rPr>
              <w:t>*4</w:t>
            </w:r>
            <w:r>
              <w:rPr>
                <w:rFonts w:hint="eastAsia" w:ascii="仿宋_GB2312" w:eastAsia="仿宋_GB2312"/>
                <w:sz w:val="28"/>
                <w:szCs w:val="28"/>
              </w:rPr>
              <w:t>T</w:t>
            </w:r>
            <w:r>
              <w:rPr>
                <w:rFonts w:ascii="仿宋_GB2312" w:eastAsia="仿宋_GB2312"/>
                <w:sz w:val="28"/>
                <w:szCs w:val="28"/>
              </w:rPr>
              <w:t>FLOPS</w:t>
            </w:r>
            <w:r>
              <w:rPr>
                <w:rFonts w:hint="eastAsia" w:ascii="仿宋_GB2312" w:eastAsia="仿宋_GB2312"/>
                <w:sz w:val="28"/>
                <w:szCs w:val="28"/>
              </w:rPr>
              <w:t>；涡轮</w:t>
            </w:r>
            <w:r>
              <w:rPr>
                <w:rFonts w:ascii="仿宋_GB2312" w:eastAsia="仿宋_GB2312"/>
                <w:sz w:val="28"/>
                <w:szCs w:val="28"/>
              </w:rPr>
              <w:t>散热；</w:t>
            </w:r>
            <w:r>
              <w:rPr>
                <w:rFonts w:hint="eastAsia" w:ascii="仿宋_GB2312" w:eastAsia="仿宋_GB2312"/>
                <w:sz w:val="28"/>
                <w:szCs w:val="28"/>
              </w:rPr>
              <w:t>时长</w:t>
            </w:r>
            <w:r>
              <w:rPr>
                <w:rFonts w:ascii="仿宋_GB2312" w:eastAsia="仿宋_GB2312"/>
                <w:sz w:val="28"/>
                <w:szCs w:val="28"/>
              </w:rPr>
              <w:t>≥48</w:t>
            </w:r>
            <w:r>
              <w:rPr>
                <w:rFonts w:hint="eastAsia" w:ascii="仿宋_GB2312" w:eastAsia="仿宋_GB2312"/>
                <w:sz w:val="28"/>
                <w:szCs w:val="28"/>
              </w:rPr>
              <w:t>个</w:t>
            </w:r>
            <w:r>
              <w:rPr>
                <w:rFonts w:ascii="仿宋_GB2312" w:eastAsia="仿宋_GB2312"/>
                <w:sz w:val="28"/>
                <w:szCs w:val="28"/>
              </w:rPr>
              <w:t>月。</w:t>
            </w:r>
          </w:p>
          <w:p w14:paraId="4FFEC0D8">
            <w:pPr>
              <w:spacing w:line="460" w:lineRule="exact"/>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②提供</w:t>
            </w:r>
            <w:r>
              <w:rPr>
                <w:rFonts w:ascii="仿宋_GB2312" w:eastAsia="仿宋_GB2312"/>
                <w:color w:val="000000" w:themeColor="text1"/>
                <w:sz w:val="28"/>
                <w:szCs w:val="28"/>
                <w14:textFill>
                  <w14:solidFill>
                    <w14:schemeClr w14:val="tx1"/>
                  </w14:solidFill>
                </w14:textFill>
              </w:rPr>
              <w:t>算力支持</w:t>
            </w:r>
            <w:r>
              <w:rPr>
                <w:rFonts w:hint="eastAsia" w:ascii="仿宋_GB2312" w:eastAsia="仿宋_GB2312"/>
                <w:color w:val="000000" w:themeColor="text1"/>
                <w:sz w:val="28"/>
                <w:szCs w:val="28"/>
                <w14:textFill>
                  <w14:solidFill>
                    <w14:schemeClr w14:val="tx1"/>
                  </w14:solidFill>
                </w14:textFill>
              </w:rPr>
              <w:t>（30B）；显存</w:t>
            </w:r>
            <w:r>
              <w:rPr>
                <w:rFonts w:ascii="仿宋_GB2312" w:eastAsia="仿宋_GB2312"/>
                <w:color w:val="000000" w:themeColor="text1"/>
                <w:sz w:val="28"/>
                <w:szCs w:val="28"/>
                <w14:textFill>
                  <w14:solidFill>
                    <w14:schemeClr w14:val="tx1"/>
                  </w14:solidFill>
                </w14:textFill>
              </w:rPr>
              <w:t>≥16GB</w:t>
            </w:r>
            <w:r>
              <w:rPr>
                <w:rFonts w:hint="eastAsia" w:ascii="仿宋_GB2312" w:eastAsia="仿宋_GB2312"/>
                <w:color w:val="000000" w:themeColor="text1"/>
                <w:sz w:val="28"/>
                <w:szCs w:val="28"/>
                <w14:textFill>
                  <w14:solidFill>
                    <w14:schemeClr w14:val="tx1"/>
                  </w14:solidFill>
                </w14:textFill>
              </w:rPr>
              <w:t>，总FP32≥</w:t>
            </w:r>
            <w:r>
              <w:rPr>
                <w:rFonts w:ascii="仿宋_GB2312" w:eastAsia="仿宋_GB2312"/>
                <w:color w:val="000000" w:themeColor="text1"/>
                <w:sz w:val="28"/>
                <w:szCs w:val="28"/>
                <w14:textFill>
                  <w14:solidFill>
                    <w14:schemeClr w14:val="tx1"/>
                  </w14:solidFill>
                </w14:textFill>
              </w:rPr>
              <w:t>23</w:t>
            </w:r>
            <w:r>
              <w:rPr>
                <w:rFonts w:hint="eastAsia" w:ascii="仿宋_GB2312" w:eastAsia="仿宋_GB2312"/>
                <w:color w:val="000000" w:themeColor="text1"/>
                <w:sz w:val="28"/>
                <w:szCs w:val="28"/>
                <w14:textFill>
                  <w14:solidFill>
                    <w14:schemeClr w14:val="tx1"/>
                  </w14:solidFill>
                </w14:textFill>
              </w:rPr>
              <w:t>T</w:t>
            </w:r>
            <w:r>
              <w:rPr>
                <w:rFonts w:ascii="仿宋_GB2312" w:eastAsia="仿宋_GB2312"/>
                <w:color w:val="000000" w:themeColor="text1"/>
                <w:sz w:val="28"/>
                <w:szCs w:val="28"/>
                <w14:textFill>
                  <w14:solidFill>
                    <w14:schemeClr w14:val="tx1"/>
                  </w14:solidFill>
                </w14:textFill>
              </w:rPr>
              <w:t>FLOPS；</w:t>
            </w:r>
            <w:r>
              <w:rPr>
                <w:rFonts w:hint="eastAsia" w:ascii="仿宋_GB2312" w:eastAsia="仿宋_GB2312"/>
                <w:color w:val="000000" w:themeColor="text1"/>
                <w:sz w:val="28"/>
                <w:szCs w:val="28"/>
                <w14:textFill>
                  <w14:solidFill>
                    <w14:schemeClr w14:val="tx1"/>
                  </w14:solidFill>
                </w14:textFill>
              </w:rPr>
              <w:t>单</w:t>
            </w:r>
            <w:r>
              <w:rPr>
                <w:rFonts w:ascii="仿宋_GB2312" w:eastAsia="仿宋_GB2312"/>
                <w:color w:val="000000" w:themeColor="text1"/>
                <w:sz w:val="28"/>
                <w:szCs w:val="28"/>
                <w14:textFill>
                  <w14:solidFill>
                    <w14:schemeClr w14:val="tx1"/>
                  </w14:solidFill>
                </w14:textFill>
              </w:rPr>
              <w:t>槽涡轮</w:t>
            </w:r>
            <w:r>
              <w:rPr>
                <w:rFonts w:hint="eastAsia" w:ascii="仿宋_GB2312" w:eastAsia="仿宋_GB2312"/>
                <w:color w:val="000000" w:themeColor="text1"/>
                <w:sz w:val="28"/>
                <w:szCs w:val="28"/>
                <w14:textFill>
                  <w14:solidFill>
                    <w14:schemeClr w14:val="tx1"/>
                  </w14:solidFill>
                </w14:textFill>
              </w:rPr>
              <w:t>散热</w:t>
            </w:r>
            <w:r>
              <w:rPr>
                <w:rFonts w:ascii="仿宋_GB2312" w:eastAsia="仿宋_GB2312"/>
                <w:color w:val="000000" w:themeColor="text1"/>
                <w:sz w:val="28"/>
                <w:szCs w:val="28"/>
                <w14:textFill>
                  <w14:solidFill>
                    <w14:schemeClr w14:val="tx1"/>
                  </w14:solidFill>
                </w14:textFill>
              </w:rPr>
              <w:t>；</w:t>
            </w:r>
            <w:r>
              <w:rPr>
                <w:rFonts w:hint="eastAsia" w:ascii="仿宋_GB2312" w:eastAsia="仿宋_GB2312"/>
                <w:color w:val="000000" w:themeColor="text1"/>
                <w:sz w:val="28"/>
                <w:szCs w:val="28"/>
                <w14:textFill>
                  <w14:solidFill>
                    <w14:schemeClr w14:val="tx1"/>
                  </w14:solidFill>
                </w14:textFill>
              </w:rPr>
              <w:t>时长</w:t>
            </w:r>
            <w:r>
              <w:rPr>
                <w:rFonts w:ascii="仿宋_GB2312" w:eastAsia="仿宋_GB2312"/>
                <w:color w:val="000000" w:themeColor="text1"/>
                <w:sz w:val="28"/>
                <w:szCs w:val="28"/>
                <w14:textFill>
                  <w14:solidFill>
                    <w14:schemeClr w14:val="tx1"/>
                  </w14:solidFill>
                </w14:textFill>
              </w:rPr>
              <w:t>≥48</w:t>
            </w:r>
            <w:r>
              <w:rPr>
                <w:rFonts w:hint="eastAsia" w:ascii="仿宋_GB2312" w:eastAsia="仿宋_GB2312"/>
                <w:color w:val="000000" w:themeColor="text1"/>
                <w:sz w:val="28"/>
                <w:szCs w:val="28"/>
                <w14:textFill>
                  <w14:solidFill>
                    <w14:schemeClr w14:val="tx1"/>
                  </w14:solidFill>
                </w14:textFill>
              </w:rPr>
              <w:t>个</w:t>
            </w:r>
            <w:r>
              <w:rPr>
                <w:rFonts w:ascii="仿宋_GB2312" w:eastAsia="仿宋_GB2312"/>
                <w:color w:val="000000" w:themeColor="text1"/>
                <w:sz w:val="28"/>
                <w:szCs w:val="28"/>
                <w14:textFill>
                  <w14:solidFill>
                    <w14:schemeClr w14:val="tx1"/>
                  </w14:solidFill>
                </w14:textFill>
              </w:rPr>
              <w:t>月。</w:t>
            </w:r>
          </w:p>
          <w:p w14:paraId="4B79ECF5">
            <w:pPr>
              <w:spacing w:line="460" w:lineRule="exact"/>
              <w:rPr>
                <w:rFonts w:ascii="仿宋_GB2312" w:eastAsia="仿宋_GB2312"/>
                <w:sz w:val="28"/>
                <w:szCs w:val="28"/>
              </w:rPr>
            </w:pPr>
            <w:r>
              <w:rPr>
                <w:rFonts w:hint="eastAsia" w:ascii="仿宋_GB2312" w:eastAsia="仿宋_GB2312"/>
                <w:sz w:val="28"/>
                <w:szCs w:val="28"/>
              </w:rPr>
              <w:t>（配套8卡</w:t>
            </w:r>
            <w:r>
              <w:rPr>
                <w:rFonts w:ascii="仿宋_GB2312" w:eastAsia="仿宋_GB2312"/>
                <w:sz w:val="28"/>
                <w:szCs w:val="28"/>
              </w:rPr>
              <w:t>用线材</w:t>
            </w:r>
            <w:r>
              <w:rPr>
                <w:rFonts w:hint="eastAsia" w:ascii="仿宋_GB2312" w:eastAsia="仿宋_GB2312"/>
                <w:sz w:val="28"/>
                <w:szCs w:val="28"/>
              </w:rPr>
              <w:t>）</w:t>
            </w:r>
          </w:p>
        </w:tc>
      </w:tr>
      <w:tr w14:paraId="66C7DB62">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307D89DB">
            <w:pPr>
              <w:spacing w:line="460" w:lineRule="exact"/>
              <w:jc w:val="center"/>
              <w:rPr>
                <w:rFonts w:ascii="仿宋_GB2312" w:eastAsia="仿宋_GB2312"/>
                <w:sz w:val="28"/>
                <w:szCs w:val="28"/>
              </w:rPr>
            </w:pPr>
            <w:r>
              <w:rPr>
                <w:rFonts w:ascii="仿宋_GB2312" w:eastAsia="仿宋_GB2312"/>
                <w:sz w:val="28"/>
                <w:szCs w:val="28"/>
              </w:rPr>
              <w:t>10</w:t>
            </w:r>
          </w:p>
        </w:tc>
        <w:tc>
          <w:tcPr>
            <w:tcW w:w="2013" w:type="dxa"/>
            <w:vAlign w:val="center"/>
          </w:tcPr>
          <w:p w14:paraId="7EA92995">
            <w:pPr>
              <w:spacing w:line="460" w:lineRule="exact"/>
              <w:jc w:val="center"/>
              <w:rPr>
                <w:rFonts w:ascii="仿宋_GB2312" w:eastAsia="仿宋_GB2312"/>
                <w:sz w:val="28"/>
                <w:szCs w:val="28"/>
              </w:rPr>
            </w:pPr>
            <w:r>
              <w:rPr>
                <w:rFonts w:hint="eastAsia" w:ascii="仿宋_GB2312" w:eastAsia="仿宋_GB2312"/>
                <w:sz w:val="28"/>
                <w:szCs w:val="28"/>
              </w:rPr>
              <w:t>系统</w:t>
            </w:r>
            <w:r>
              <w:rPr>
                <w:rFonts w:ascii="仿宋_GB2312" w:eastAsia="仿宋_GB2312"/>
                <w:sz w:val="28"/>
                <w:szCs w:val="28"/>
              </w:rPr>
              <w:t>安装</w:t>
            </w:r>
          </w:p>
          <w:p w14:paraId="050EB8DB">
            <w:pPr>
              <w:spacing w:line="460" w:lineRule="exact"/>
              <w:jc w:val="center"/>
              <w:rPr>
                <w:rFonts w:ascii="仿宋_GB2312" w:eastAsia="仿宋_GB2312"/>
                <w:sz w:val="28"/>
                <w:szCs w:val="28"/>
              </w:rPr>
            </w:pPr>
            <w:r>
              <w:rPr>
                <w:rFonts w:hint="eastAsia" w:ascii="仿宋_GB2312" w:eastAsia="仿宋_GB2312"/>
                <w:sz w:val="28"/>
                <w:szCs w:val="28"/>
              </w:rPr>
              <w:t>与</w:t>
            </w:r>
            <w:r>
              <w:rPr>
                <w:rFonts w:ascii="仿宋_GB2312" w:eastAsia="仿宋_GB2312"/>
                <w:sz w:val="28"/>
                <w:szCs w:val="28"/>
              </w:rPr>
              <w:t>调试</w:t>
            </w:r>
          </w:p>
        </w:tc>
        <w:tc>
          <w:tcPr>
            <w:tcW w:w="6379" w:type="dxa"/>
            <w:vAlign w:val="center"/>
          </w:tcPr>
          <w:p w14:paraId="5812F966">
            <w:pPr>
              <w:spacing w:line="460" w:lineRule="exact"/>
              <w:rPr>
                <w:rFonts w:ascii="仿宋_GB2312" w:eastAsia="仿宋_GB2312"/>
                <w:sz w:val="28"/>
                <w:szCs w:val="28"/>
              </w:rPr>
            </w:pPr>
            <w:r>
              <w:rPr>
                <w:rFonts w:hint="eastAsia" w:ascii="仿宋_GB2312" w:eastAsia="仿宋_GB2312"/>
                <w:sz w:val="28"/>
                <w:szCs w:val="28"/>
              </w:rPr>
              <w:t>协助</w:t>
            </w:r>
            <w:r>
              <w:rPr>
                <w:rFonts w:ascii="仿宋_GB2312" w:eastAsia="仿宋_GB2312"/>
                <w:sz w:val="28"/>
                <w:szCs w:val="28"/>
              </w:rPr>
              <w:t>甲方完成raid</w:t>
            </w:r>
            <w:r>
              <w:rPr>
                <w:rFonts w:hint="eastAsia" w:ascii="仿宋_GB2312" w:eastAsia="仿宋_GB2312"/>
                <w:sz w:val="28"/>
                <w:szCs w:val="28"/>
              </w:rPr>
              <w:t>适配(含</w:t>
            </w:r>
            <w:r>
              <w:rPr>
                <w:rFonts w:ascii="仿宋_GB2312" w:eastAsia="仿宋_GB2312"/>
                <w:sz w:val="28"/>
                <w:szCs w:val="28"/>
              </w:rPr>
              <w:t>硬盘配套</w:t>
            </w:r>
            <w:r>
              <w:rPr>
                <w:rFonts w:hint="eastAsia" w:ascii="仿宋_GB2312" w:eastAsia="仿宋_GB2312"/>
                <w:sz w:val="28"/>
                <w:szCs w:val="28"/>
              </w:rPr>
              <w:t>托盘)</w:t>
            </w:r>
            <w:r>
              <w:rPr>
                <w:rFonts w:ascii="仿宋_GB2312" w:eastAsia="仿宋_GB2312"/>
                <w:sz w:val="28"/>
                <w:szCs w:val="28"/>
              </w:rPr>
              <w:t>，</w:t>
            </w:r>
            <w:r>
              <w:rPr>
                <w:rFonts w:hint="eastAsia" w:ascii="仿宋_GB2312" w:eastAsia="仿宋_GB2312"/>
                <w:sz w:val="28"/>
                <w:szCs w:val="28"/>
              </w:rPr>
              <w:t>操作</w:t>
            </w:r>
            <w:r>
              <w:rPr>
                <w:rFonts w:ascii="仿宋_GB2312" w:eastAsia="仿宋_GB2312"/>
                <w:sz w:val="28"/>
                <w:szCs w:val="28"/>
              </w:rPr>
              <w:t>系统及配套驱动安装、上架与调试。</w:t>
            </w:r>
          </w:p>
        </w:tc>
      </w:tr>
      <w:tr w14:paraId="58360689">
        <w:tblPrEx>
          <w:tblBorders>
            <w:top w:val="double" w:color="auto" w:sz="12" w:space="0"/>
            <w:left w:val="double" w:color="auto" w:sz="12" w:space="0"/>
            <w:bottom w:val="double" w:color="auto" w:sz="12" w:space="0"/>
            <w:right w:val="double" w:color="auto" w:sz="12" w:space="0"/>
            <w:insideH w:val="single" w:color="auto" w:sz="6" w:space="0"/>
            <w:insideV w:val="single" w:color="auto" w:sz="6" w:space="0"/>
          </w:tblBorders>
          <w:tblCellMar>
            <w:top w:w="0" w:type="dxa"/>
            <w:left w:w="108" w:type="dxa"/>
            <w:bottom w:w="0" w:type="dxa"/>
            <w:right w:w="108" w:type="dxa"/>
          </w:tblCellMar>
        </w:tblPrEx>
        <w:tc>
          <w:tcPr>
            <w:tcW w:w="505" w:type="dxa"/>
            <w:vAlign w:val="center"/>
          </w:tcPr>
          <w:p w14:paraId="36437EE9">
            <w:pPr>
              <w:spacing w:line="460" w:lineRule="exact"/>
              <w:jc w:val="center"/>
              <w:rPr>
                <w:rFonts w:ascii="仿宋_GB2312" w:eastAsia="仿宋_GB2312"/>
                <w:sz w:val="28"/>
                <w:szCs w:val="28"/>
              </w:rPr>
            </w:pPr>
            <w:r>
              <w:rPr>
                <w:rFonts w:ascii="仿宋_GB2312" w:eastAsia="仿宋_GB2312"/>
                <w:sz w:val="28"/>
                <w:szCs w:val="28"/>
              </w:rPr>
              <w:t>11</w:t>
            </w:r>
          </w:p>
        </w:tc>
        <w:tc>
          <w:tcPr>
            <w:tcW w:w="2013" w:type="dxa"/>
            <w:vAlign w:val="center"/>
          </w:tcPr>
          <w:p w14:paraId="42718D34">
            <w:pPr>
              <w:spacing w:line="460" w:lineRule="exact"/>
              <w:jc w:val="center"/>
              <w:rPr>
                <w:rFonts w:ascii="仿宋_GB2312" w:eastAsia="仿宋_GB2312"/>
                <w:sz w:val="28"/>
                <w:szCs w:val="28"/>
              </w:rPr>
            </w:pPr>
            <w:r>
              <w:rPr>
                <w:rFonts w:hint="eastAsia" w:ascii="仿宋_GB2312" w:eastAsia="仿宋_GB2312"/>
                <w:sz w:val="28"/>
                <w:szCs w:val="28"/>
              </w:rPr>
              <w:t>售后</w:t>
            </w:r>
            <w:r>
              <w:rPr>
                <w:rFonts w:ascii="仿宋_GB2312" w:eastAsia="仿宋_GB2312"/>
                <w:sz w:val="28"/>
                <w:szCs w:val="28"/>
              </w:rPr>
              <w:t>服务</w:t>
            </w:r>
          </w:p>
        </w:tc>
        <w:tc>
          <w:tcPr>
            <w:tcW w:w="6379" w:type="dxa"/>
            <w:vAlign w:val="center"/>
          </w:tcPr>
          <w:p w14:paraId="08D224B8">
            <w:pPr>
              <w:spacing w:line="460" w:lineRule="exact"/>
              <w:rPr>
                <w:rFonts w:ascii="仿宋_GB2312" w:eastAsia="仿宋_GB2312"/>
                <w:sz w:val="28"/>
                <w:szCs w:val="28"/>
              </w:rPr>
            </w:pPr>
            <w:r>
              <w:rPr>
                <w:rFonts w:hint="eastAsia" w:ascii="仿宋_GB2312" w:eastAsia="仿宋_GB2312"/>
                <w:sz w:val="28"/>
                <w:szCs w:val="28"/>
              </w:rPr>
              <w:t>质保期</w:t>
            </w:r>
            <w:r>
              <w:rPr>
                <w:rFonts w:ascii="仿宋_GB2312" w:eastAsia="仿宋_GB2312"/>
                <w:sz w:val="28"/>
                <w:szCs w:val="28"/>
              </w:rPr>
              <w:t>内，</w:t>
            </w:r>
            <w:r>
              <w:rPr>
                <w:rFonts w:hint="eastAsia" w:ascii="仿宋_GB2312" w:eastAsia="仿宋_GB2312"/>
                <w:sz w:val="28"/>
                <w:szCs w:val="28"/>
              </w:rPr>
              <w:t>提供7</w:t>
            </w:r>
            <w:r>
              <w:rPr>
                <w:rFonts w:ascii="仿宋_GB2312" w:eastAsia="仿宋_GB2312"/>
                <w:sz w:val="28"/>
                <w:szCs w:val="28"/>
              </w:rPr>
              <w:t>*24</w:t>
            </w:r>
            <w:r>
              <w:rPr>
                <w:rFonts w:hint="eastAsia" w:ascii="仿宋_GB2312" w:eastAsia="仿宋_GB2312"/>
                <w:sz w:val="28"/>
                <w:szCs w:val="28"/>
              </w:rPr>
              <w:t>小时</w:t>
            </w:r>
            <w:r>
              <w:rPr>
                <w:rFonts w:ascii="仿宋_GB2312" w:eastAsia="仿宋_GB2312"/>
                <w:sz w:val="28"/>
                <w:szCs w:val="28"/>
              </w:rPr>
              <w:t>在线支持</w:t>
            </w:r>
            <w:r>
              <w:rPr>
                <w:rFonts w:hint="eastAsia" w:ascii="仿宋_GB2312" w:eastAsia="仿宋_GB2312"/>
                <w:sz w:val="28"/>
                <w:szCs w:val="28"/>
              </w:rPr>
              <w:t>；</w:t>
            </w:r>
            <w:r>
              <w:rPr>
                <w:rFonts w:ascii="仿宋_GB2312" w:eastAsia="仿宋_GB2312"/>
                <w:sz w:val="28"/>
                <w:szCs w:val="28"/>
              </w:rPr>
              <w:t>如</w:t>
            </w:r>
            <w:r>
              <w:rPr>
                <w:rFonts w:hint="eastAsia" w:ascii="仿宋_GB2312" w:eastAsia="仿宋_GB2312"/>
                <w:sz w:val="28"/>
                <w:szCs w:val="28"/>
              </w:rPr>
              <w:t>遇质量</w:t>
            </w:r>
            <w:r>
              <w:rPr>
                <w:rFonts w:ascii="仿宋_GB2312" w:eastAsia="仿宋_GB2312"/>
                <w:sz w:val="28"/>
                <w:szCs w:val="28"/>
              </w:rPr>
              <w:t>问题，应在</w:t>
            </w:r>
            <w:r>
              <w:rPr>
                <w:rFonts w:hint="eastAsia" w:ascii="仿宋_GB2312" w:eastAsia="仿宋_GB2312"/>
                <w:sz w:val="28"/>
                <w:szCs w:val="28"/>
              </w:rPr>
              <w:t>1个</w:t>
            </w:r>
            <w:r>
              <w:rPr>
                <w:rFonts w:ascii="仿宋_GB2312" w:eastAsia="仿宋_GB2312"/>
                <w:sz w:val="28"/>
                <w:szCs w:val="28"/>
              </w:rPr>
              <w:t>工作日内响应，</w:t>
            </w:r>
            <w:r>
              <w:rPr>
                <w:rFonts w:hint="eastAsia" w:ascii="仿宋_GB2312" w:eastAsia="仿宋_GB2312"/>
                <w:sz w:val="28"/>
                <w:szCs w:val="28"/>
              </w:rPr>
              <w:t>5个</w:t>
            </w:r>
            <w:r>
              <w:rPr>
                <w:rFonts w:ascii="仿宋_GB2312" w:eastAsia="仿宋_GB2312"/>
                <w:sz w:val="28"/>
                <w:szCs w:val="28"/>
              </w:rPr>
              <w:t>工作日内完成修复。</w:t>
            </w:r>
          </w:p>
        </w:tc>
      </w:tr>
    </w:tbl>
    <w:p w14:paraId="788970AD">
      <w:pPr>
        <w:pStyle w:val="4"/>
        <w:widowControl/>
        <w:ind w:left="0" w:leftChars="0"/>
        <w:jc w:val="left"/>
        <w:rPr>
          <w:rFonts w:ascii="仿宋_GB2312" w:eastAsia="仿宋_GB2312"/>
          <w:szCs w:val="21"/>
        </w:rPr>
      </w:pPr>
      <w:r>
        <w:rPr>
          <w:rFonts w:hint="eastAsia" w:ascii="仿宋_GB2312" w:eastAsia="仿宋_GB2312"/>
          <w:szCs w:val="21"/>
        </w:rPr>
        <w:t>备注</w:t>
      </w:r>
      <w:r>
        <w:rPr>
          <w:rFonts w:ascii="仿宋_GB2312" w:eastAsia="仿宋_GB2312"/>
          <w:szCs w:val="21"/>
        </w:rPr>
        <w:t>：所有更新</w:t>
      </w:r>
      <w:r>
        <w:rPr>
          <w:rFonts w:hint="eastAsia" w:ascii="仿宋_GB2312" w:eastAsia="仿宋_GB2312"/>
          <w:szCs w:val="21"/>
        </w:rPr>
        <w:t>零部件支持</w:t>
      </w:r>
      <w:r>
        <w:rPr>
          <w:rFonts w:ascii="仿宋_GB2312" w:eastAsia="仿宋_GB2312"/>
          <w:szCs w:val="21"/>
        </w:rPr>
        <w:t>官方</w:t>
      </w:r>
      <w:r>
        <w:rPr>
          <w:rFonts w:hint="eastAsia" w:ascii="仿宋_GB2312" w:eastAsia="仿宋_GB2312"/>
          <w:szCs w:val="21"/>
        </w:rPr>
        <w:t>质保≥</w:t>
      </w:r>
      <w:r>
        <w:rPr>
          <w:rFonts w:ascii="仿宋_GB2312" w:eastAsia="仿宋_GB2312"/>
          <w:szCs w:val="21"/>
        </w:rPr>
        <w:t>2</w:t>
      </w:r>
      <w:r>
        <w:rPr>
          <w:rFonts w:hint="eastAsia" w:ascii="仿宋_GB2312" w:eastAsia="仿宋_GB2312"/>
          <w:szCs w:val="21"/>
        </w:rPr>
        <w:t>年</w:t>
      </w:r>
      <w:r>
        <w:rPr>
          <w:rFonts w:ascii="仿宋_GB2312" w:eastAsia="仿宋_GB2312"/>
          <w:szCs w:val="21"/>
        </w:rPr>
        <w:t>。</w:t>
      </w:r>
    </w:p>
    <w:p w14:paraId="29F746A4">
      <w:pPr>
        <w:ind w:firstLine="562" w:firstLineChars="200"/>
        <w:jc w:val="left"/>
        <w:rPr>
          <w:rFonts w:ascii="仿宋_GB2312" w:eastAsia="仿宋_GB2312"/>
          <w:b/>
          <w:sz w:val="28"/>
          <w:szCs w:val="28"/>
        </w:rPr>
      </w:pPr>
      <w:r>
        <w:rPr>
          <w:rFonts w:hint="eastAsia" w:ascii="仿宋_GB2312" w:eastAsia="仿宋_GB2312"/>
          <w:b/>
          <w:sz w:val="28"/>
          <w:szCs w:val="28"/>
        </w:rPr>
        <w:t>三、服务</w:t>
      </w:r>
      <w:r>
        <w:rPr>
          <w:rFonts w:ascii="仿宋_GB2312" w:eastAsia="仿宋_GB2312"/>
          <w:b/>
          <w:sz w:val="28"/>
          <w:szCs w:val="28"/>
        </w:rPr>
        <w:t>要求</w:t>
      </w:r>
    </w:p>
    <w:p w14:paraId="68823027">
      <w:pPr>
        <w:rPr>
          <w:rFonts w:ascii="仿宋_GB2312" w:eastAsia="仿宋_GB2312"/>
          <w:sz w:val="28"/>
          <w:szCs w:val="28"/>
        </w:rPr>
      </w:pPr>
      <w:r>
        <w:rPr>
          <w:rFonts w:ascii="仿宋_GB2312" w:eastAsia="仿宋_GB2312"/>
          <w:sz w:val="28"/>
          <w:szCs w:val="28"/>
        </w:rPr>
        <w:t>1.交付点：江苏省南京市雨花台区。</w:t>
      </w:r>
    </w:p>
    <w:p w14:paraId="4DABB5C6">
      <w:pPr>
        <w:rPr>
          <w:rFonts w:ascii="仿宋_GB2312" w:eastAsia="仿宋_GB2312"/>
          <w:sz w:val="28"/>
          <w:szCs w:val="28"/>
        </w:rPr>
      </w:pPr>
      <w:r>
        <w:rPr>
          <w:rFonts w:ascii="仿宋_GB2312" w:eastAsia="仿宋_GB2312"/>
          <w:sz w:val="28"/>
          <w:szCs w:val="28"/>
        </w:rPr>
        <w:t>2.工期/交付时间/服务期：协议签订后，20个工作日内</w:t>
      </w:r>
      <w:r>
        <w:rPr>
          <w:rFonts w:hint="eastAsia" w:ascii="仿宋_GB2312" w:eastAsia="仿宋_GB2312"/>
          <w:sz w:val="28"/>
          <w:szCs w:val="28"/>
        </w:rPr>
        <w:t>完成零部件</w:t>
      </w:r>
      <w:r>
        <w:rPr>
          <w:rFonts w:ascii="仿宋_GB2312" w:eastAsia="仿宋_GB2312"/>
          <w:sz w:val="28"/>
          <w:szCs w:val="28"/>
        </w:rPr>
        <w:t>进场，</w:t>
      </w:r>
      <w:r>
        <w:rPr>
          <w:rFonts w:hint="eastAsia" w:ascii="仿宋_GB2312" w:eastAsia="仿宋_GB2312"/>
          <w:sz w:val="28"/>
          <w:szCs w:val="28"/>
        </w:rPr>
        <w:t>30个</w:t>
      </w:r>
      <w:r>
        <w:rPr>
          <w:rFonts w:ascii="仿宋_GB2312" w:eastAsia="仿宋_GB2312"/>
          <w:sz w:val="28"/>
          <w:szCs w:val="28"/>
        </w:rPr>
        <w:t>工作日内完成设备的调试与安装。</w:t>
      </w:r>
    </w:p>
    <w:p w14:paraId="40177FDD">
      <w:pPr>
        <w:rPr>
          <w:rFonts w:ascii="仿宋_GB2312" w:eastAsia="仿宋_GB2312"/>
          <w:sz w:val="28"/>
          <w:szCs w:val="28"/>
        </w:rPr>
      </w:pPr>
      <w:r>
        <w:rPr>
          <w:rFonts w:ascii="仿宋_GB2312" w:eastAsia="仿宋_GB2312"/>
          <w:sz w:val="28"/>
          <w:szCs w:val="28"/>
        </w:rPr>
        <w:t>3.结算方式：</w:t>
      </w:r>
      <w:r>
        <w:rPr>
          <w:rFonts w:hint="eastAsia" w:ascii="仿宋_GB2312" w:eastAsia="仿宋_GB2312"/>
          <w:sz w:val="28"/>
          <w:szCs w:val="28"/>
        </w:rPr>
        <w:t>本项目不设预付货款，物资运达指定地点验收合格后，中标供应商收集发运接收单、发票、验收报告等材料，提交采购单位办理结算手续，采购单位30个工作日内向中标供应商支付货款。</w:t>
      </w:r>
    </w:p>
    <w:p w14:paraId="0E76CF9F">
      <w:pPr>
        <w:pStyle w:val="4"/>
        <w:widowControl/>
        <w:ind w:left="0" w:leftChars="0"/>
        <w:jc w:val="left"/>
      </w:pPr>
      <w:r>
        <w:br w:type="page"/>
      </w:r>
    </w:p>
    <w:p w14:paraId="7F720DE4">
      <w:pPr>
        <w:autoSpaceDE w:val="0"/>
        <w:autoSpaceDN w:val="0"/>
        <w:adjustRightInd w:val="0"/>
        <w:spacing w:after="312" w:afterLines="100"/>
        <w:jc w:val="center"/>
        <w:outlineLvl w:val="0"/>
        <w:rPr>
          <w:rFonts w:ascii="黑体" w:hAnsi="黑体" w:eastAsia="黑体" w:cs="黑体"/>
          <w:sz w:val="44"/>
          <w:szCs w:val="44"/>
        </w:rPr>
      </w:pPr>
      <w:r>
        <w:rPr>
          <w:rFonts w:hint="eastAsia" w:ascii="黑体" w:hAnsi="黑体" w:eastAsia="黑体" w:cs="黑体"/>
          <w:sz w:val="44"/>
          <w:szCs w:val="44"/>
          <w:lang w:val="zh-CN" w:bidi="ar"/>
        </w:rPr>
        <w:t>报价人</w:t>
      </w:r>
      <w:r>
        <w:rPr>
          <w:rFonts w:hint="eastAsia" w:ascii="黑体" w:hAnsi="黑体" w:eastAsia="黑体" w:cs="黑体"/>
          <w:sz w:val="44"/>
          <w:szCs w:val="44"/>
          <w:lang w:bidi="ar"/>
        </w:rPr>
        <w:t>须知</w:t>
      </w:r>
    </w:p>
    <w:p w14:paraId="05566EC7">
      <w:pPr>
        <w:pStyle w:val="5"/>
        <w:widowControl/>
        <w:spacing w:line="560" w:lineRule="exact"/>
        <w:rPr>
          <w:rFonts w:ascii="楷体" w:hAnsi="楷体" w:eastAsia="楷体" w:cs="楷体"/>
          <w:bCs/>
          <w:sz w:val="28"/>
          <w:szCs w:val="28"/>
        </w:rPr>
      </w:pPr>
      <w:r>
        <w:rPr>
          <w:rFonts w:hint="eastAsia" w:ascii="楷体" w:hAnsi="楷体" w:eastAsia="楷体" w:cs="楷体"/>
          <w:bCs/>
          <w:sz w:val="28"/>
          <w:szCs w:val="28"/>
        </w:rPr>
        <w:t>报价书构成</w:t>
      </w:r>
    </w:p>
    <w:p w14:paraId="709523FF">
      <w:pPr>
        <w:pStyle w:val="5"/>
        <w:widowControl/>
        <w:spacing w:line="560" w:lineRule="exact"/>
        <w:rPr>
          <w:rFonts w:ascii="楷体" w:hAnsi="楷体" w:eastAsia="楷体" w:cs="楷体"/>
          <w:sz w:val="28"/>
          <w:szCs w:val="28"/>
        </w:rPr>
      </w:pPr>
      <w:r>
        <w:rPr>
          <w:rFonts w:hint="eastAsia" w:ascii="楷体" w:hAnsi="楷体" w:eastAsia="楷体" w:cs="楷体"/>
          <w:sz w:val="28"/>
          <w:szCs w:val="28"/>
        </w:rPr>
        <w:t>（一）报价表（附件1）</w:t>
      </w:r>
    </w:p>
    <w:p w14:paraId="1E6784F5">
      <w:pPr>
        <w:pStyle w:val="5"/>
        <w:widowControl/>
        <w:spacing w:line="560" w:lineRule="exact"/>
        <w:rPr>
          <w:rFonts w:ascii="楷体" w:hAnsi="楷体" w:eastAsia="楷体" w:cs="楷体"/>
          <w:sz w:val="28"/>
          <w:szCs w:val="28"/>
        </w:rPr>
      </w:pPr>
      <w:r>
        <w:rPr>
          <w:rFonts w:hint="eastAsia" w:ascii="楷体" w:hAnsi="楷体" w:eastAsia="楷体" w:cs="楷体"/>
          <w:sz w:val="28"/>
          <w:szCs w:val="28"/>
        </w:rPr>
        <w:t>（二）相关资格证明文件</w:t>
      </w:r>
      <w:r>
        <w:rPr>
          <w:rFonts w:hint="eastAsia" w:ascii="楷体" w:hAnsi="楷体" w:eastAsia="楷体" w:cs="楷体"/>
          <w:color w:val="000000"/>
          <w:sz w:val="28"/>
          <w:szCs w:val="28"/>
        </w:rPr>
        <w:t>（除必须要求原件外，其他资料原件和复印件均可）</w:t>
      </w:r>
    </w:p>
    <w:p w14:paraId="21F5668A">
      <w:pPr>
        <w:pStyle w:val="5"/>
        <w:widowControl/>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1.营业执照（复印件加盖公章）</w:t>
      </w:r>
    </w:p>
    <w:p w14:paraId="5343B790">
      <w:pPr>
        <w:pStyle w:val="5"/>
        <w:widowControl/>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2.法定代表人资格证明书（附件2）</w:t>
      </w:r>
    </w:p>
    <w:p w14:paraId="772304A1">
      <w:pPr>
        <w:pStyle w:val="5"/>
        <w:widowControl/>
        <w:spacing w:line="560" w:lineRule="exact"/>
        <w:ind w:left="489" w:leftChars="233" w:firstLine="280" w:firstLineChars="100"/>
        <w:rPr>
          <w:rFonts w:ascii="楷体" w:hAnsi="楷体" w:eastAsia="楷体" w:cs="楷体"/>
          <w:sz w:val="28"/>
          <w:szCs w:val="28"/>
        </w:rPr>
      </w:pPr>
      <w:r>
        <w:rPr>
          <w:rFonts w:hint="eastAsia" w:ascii="楷体" w:hAnsi="楷体" w:eastAsia="楷体" w:cs="楷体"/>
          <w:sz w:val="28"/>
          <w:szCs w:val="28"/>
        </w:rPr>
        <w:t>3.法定代表人授权书（附件3）</w:t>
      </w:r>
    </w:p>
    <w:p w14:paraId="701480E6">
      <w:pPr>
        <w:pStyle w:val="5"/>
        <w:widowControl/>
        <w:spacing w:line="560" w:lineRule="exact"/>
        <w:rPr>
          <w:rFonts w:ascii="楷体" w:hAnsi="楷体" w:eastAsia="楷体" w:cs="楷体"/>
          <w:sz w:val="28"/>
          <w:szCs w:val="28"/>
        </w:rPr>
      </w:pPr>
      <w:r>
        <w:rPr>
          <w:rFonts w:hint="eastAsia" w:ascii="楷体" w:hAnsi="楷体" w:eastAsia="楷体" w:cs="楷体"/>
          <w:sz w:val="28"/>
          <w:szCs w:val="28"/>
        </w:rPr>
        <w:t>（三）供应商承诺声明（附件4）</w:t>
      </w:r>
    </w:p>
    <w:p w14:paraId="228E45A2">
      <w:pPr>
        <w:spacing w:line="560" w:lineRule="exact"/>
        <w:ind w:firstLine="560" w:firstLineChars="200"/>
        <w:rPr>
          <w:rFonts w:ascii="楷体" w:hAnsi="楷体" w:eastAsia="楷体" w:cs="楷体"/>
          <w:color w:val="000000"/>
          <w:sz w:val="28"/>
          <w:szCs w:val="28"/>
        </w:rPr>
      </w:pPr>
    </w:p>
    <w:p w14:paraId="026EB343">
      <w:pPr>
        <w:spacing w:line="560" w:lineRule="exact"/>
        <w:rPr>
          <w:rFonts w:ascii="楷体" w:hAnsi="楷体" w:eastAsia="楷体" w:cs="楷体"/>
          <w:color w:val="000000"/>
          <w:sz w:val="28"/>
          <w:szCs w:val="28"/>
        </w:rPr>
      </w:pPr>
      <w:r>
        <w:rPr>
          <w:rFonts w:hint="eastAsia" w:ascii="楷体" w:hAnsi="楷体" w:eastAsia="楷体" w:cs="楷体"/>
          <w:color w:val="000000"/>
          <w:sz w:val="28"/>
          <w:szCs w:val="28"/>
          <w:lang w:bidi="ar"/>
        </w:rPr>
        <w:t>说明：</w:t>
      </w:r>
    </w:p>
    <w:p w14:paraId="12C41325">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lang w:bidi="ar"/>
        </w:rPr>
        <w:t>未密封或者在规定时间内未送达我单位的一律拒绝收取。提交材料至少包含以上资料，缺少一项其报价作无效处理，所有资料需加盖供应商公章、完善相关签名并密封，未盖公章视为无效报价。</w:t>
      </w:r>
    </w:p>
    <w:p w14:paraId="1664FF84">
      <w:pPr>
        <w:spacing w:line="560" w:lineRule="exact"/>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lang w:bidi="ar"/>
        </w:rPr>
        <w:t>报价人须按上述统一格式及顺序向采购人提供《报价书》，否则可能被视为无效报价。</w:t>
      </w:r>
    </w:p>
    <w:p w14:paraId="15CB1BC2">
      <w:pPr>
        <w:pStyle w:val="7"/>
        <w:widowControl/>
        <w:tabs>
          <w:tab w:val="left" w:pos="1875"/>
        </w:tabs>
        <w:ind w:left="0" w:leftChars="0" w:firstLine="0" w:firstLineChars="0"/>
        <w:rPr>
          <w:rFonts w:hint="default" w:hAnsi="微软雅黑"/>
          <w:sz w:val="28"/>
          <w:szCs w:val="28"/>
        </w:rPr>
      </w:pPr>
      <w:r>
        <w:rPr>
          <w:rFonts w:eastAsia="黑体"/>
          <w:sz w:val="28"/>
          <w:szCs w:val="28"/>
          <w:lang w:bidi="ar"/>
        </w:rPr>
        <w:br w:type="page"/>
      </w:r>
      <w:r>
        <w:rPr>
          <w:rFonts w:hAnsi="微软雅黑"/>
          <w:sz w:val="28"/>
          <w:szCs w:val="28"/>
        </w:rPr>
        <w:t>附件1</w:t>
      </w:r>
    </w:p>
    <w:tbl>
      <w:tblPr>
        <w:tblStyle w:val="8"/>
        <w:tblW w:w="8960" w:type="dxa"/>
        <w:jc w:val="center"/>
        <w:tblLayout w:type="fixed"/>
        <w:tblCellMar>
          <w:top w:w="0" w:type="dxa"/>
          <w:left w:w="108" w:type="dxa"/>
          <w:bottom w:w="0" w:type="dxa"/>
          <w:right w:w="108" w:type="dxa"/>
        </w:tblCellMar>
      </w:tblPr>
      <w:tblGrid>
        <w:gridCol w:w="2050"/>
        <w:gridCol w:w="2710"/>
        <w:gridCol w:w="2292"/>
        <w:gridCol w:w="1908"/>
      </w:tblGrid>
      <w:tr w14:paraId="667431AC">
        <w:tblPrEx>
          <w:tblCellMar>
            <w:top w:w="0" w:type="dxa"/>
            <w:left w:w="108" w:type="dxa"/>
            <w:bottom w:w="0" w:type="dxa"/>
            <w:right w:w="108" w:type="dxa"/>
          </w:tblCellMar>
        </w:tblPrEx>
        <w:trPr>
          <w:trHeight w:val="936" w:hRule="atLeast"/>
          <w:jc w:val="center"/>
        </w:trPr>
        <w:tc>
          <w:tcPr>
            <w:tcW w:w="8960" w:type="dxa"/>
            <w:gridSpan w:val="4"/>
            <w:vMerge w:val="restart"/>
            <w:tcBorders>
              <w:top w:val="nil"/>
              <w:left w:val="nil"/>
              <w:bottom w:val="double" w:color="auto" w:sz="2" w:space="0"/>
              <w:right w:val="nil"/>
            </w:tcBorders>
            <w:shd w:val="clear" w:color="auto" w:fill="auto"/>
            <w:vAlign w:val="center"/>
          </w:tcPr>
          <w:p w14:paraId="24883175">
            <w:pPr>
              <w:widowControl/>
              <w:jc w:val="center"/>
              <w:rPr>
                <w:rFonts w:ascii="黑体" w:hAnsi="黑体" w:eastAsia="黑体" w:cs="黑体"/>
                <w:color w:val="000000"/>
                <w:sz w:val="44"/>
                <w:szCs w:val="44"/>
              </w:rPr>
            </w:pPr>
            <w:r>
              <w:rPr>
                <w:rFonts w:hint="eastAsia" w:ascii="黑体" w:hAnsi="黑体" w:eastAsia="黑体" w:cs="黑体"/>
                <w:color w:val="000000"/>
                <w:sz w:val="44"/>
                <w:szCs w:val="44"/>
                <w:lang w:bidi="ar"/>
              </w:rPr>
              <w:t>报价表</w:t>
            </w:r>
          </w:p>
        </w:tc>
      </w:tr>
      <w:tr w14:paraId="057EE377">
        <w:tblPrEx>
          <w:tblCellMar>
            <w:top w:w="0" w:type="dxa"/>
            <w:left w:w="108" w:type="dxa"/>
            <w:bottom w:w="0" w:type="dxa"/>
            <w:right w:w="108" w:type="dxa"/>
          </w:tblCellMar>
        </w:tblPrEx>
        <w:trPr>
          <w:trHeight w:val="936" w:hRule="atLeast"/>
          <w:jc w:val="center"/>
        </w:trPr>
        <w:tc>
          <w:tcPr>
            <w:tcW w:w="8960" w:type="dxa"/>
            <w:gridSpan w:val="4"/>
            <w:vMerge w:val="continue"/>
            <w:tcBorders>
              <w:top w:val="nil"/>
              <w:left w:val="nil"/>
              <w:bottom w:val="double" w:color="auto" w:sz="2" w:space="0"/>
              <w:right w:val="nil"/>
            </w:tcBorders>
            <w:shd w:val="clear" w:color="auto" w:fill="auto"/>
            <w:vAlign w:val="center"/>
          </w:tcPr>
          <w:p w14:paraId="5985B9BA">
            <w:pPr>
              <w:rPr>
                <w:rFonts w:ascii="Times New Roman" w:hAnsi="Times New Roman" w:cs="Times New Roman"/>
                <w:sz w:val="20"/>
                <w:szCs w:val="20"/>
              </w:rPr>
            </w:pPr>
          </w:p>
        </w:tc>
      </w:tr>
      <w:tr w14:paraId="002F1861">
        <w:tblPrEx>
          <w:tblCellMar>
            <w:top w:w="0" w:type="dxa"/>
            <w:left w:w="108" w:type="dxa"/>
            <w:bottom w:w="0" w:type="dxa"/>
            <w:right w:w="108" w:type="dxa"/>
          </w:tblCellMar>
        </w:tblPrEx>
        <w:trPr>
          <w:trHeight w:val="765" w:hRule="atLeast"/>
          <w:jc w:val="center"/>
        </w:trPr>
        <w:tc>
          <w:tcPr>
            <w:tcW w:w="2050" w:type="dxa"/>
            <w:tcBorders>
              <w:top w:val="double" w:color="auto" w:sz="2" w:space="0"/>
              <w:left w:val="double" w:color="auto" w:sz="2" w:space="0"/>
              <w:bottom w:val="double" w:color="auto" w:sz="2" w:space="0"/>
              <w:right w:val="single" w:color="auto" w:sz="4" w:space="0"/>
            </w:tcBorders>
            <w:shd w:val="clear" w:color="auto" w:fill="auto"/>
            <w:vAlign w:val="center"/>
          </w:tcPr>
          <w:p w14:paraId="2635280F">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项目名称</w:t>
            </w:r>
          </w:p>
        </w:tc>
        <w:tc>
          <w:tcPr>
            <w:tcW w:w="5002" w:type="dxa"/>
            <w:gridSpan w:val="2"/>
            <w:tcBorders>
              <w:top w:val="double" w:color="auto" w:sz="2" w:space="0"/>
              <w:left w:val="nil"/>
              <w:bottom w:val="double" w:color="auto" w:sz="2" w:space="0"/>
              <w:right w:val="single" w:color="auto" w:sz="4" w:space="0"/>
            </w:tcBorders>
            <w:shd w:val="clear" w:color="auto" w:fill="auto"/>
            <w:vAlign w:val="center"/>
          </w:tcPr>
          <w:p w14:paraId="7F986A90">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响应明细</w:t>
            </w:r>
          </w:p>
        </w:tc>
        <w:tc>
          <w:tcPr>
            <w:tcW w:w="1908" w:type="dxa"/>
            <w:tcBorders>
              <w:top w:val="double" w:color="auto" w:sz="2" w:space="0"/>
              <w:left w:val="nil"/>
              <w:bottom w:val="double" w:color="auto" w:sz="2" w:space="0"/>
              <w:right w:val="double" w:color="auto" w:sz="2" w:space="0"/>
            </w:tcBorders>
            <w:shd w:val="clear" w:color="auto" w:fill="auto"/>
            <w:vAlign w:val="center"/>
          </w:tcPr>
          <w:p w14:paraId="731BA291">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w:t>
            </w:r>
          </w:p>
        </w:tc>
      </w:tr>
      <w:tr w14:paraId="0B0BD463">
        <w:tblPrEx>
          <w:tblCellMar>
            <w:top w:w="0" w:type="dxa"/>
            <w:left w:w="108" w:type="dxa"/>
            <w:bottom w:w="0" w:type="dxa"/>
            <w:right w:w="108" w:type="dxa"/>
          </w:tblCellMar>
        </w:tblPrEx>
        <w:trPr>
          <w:trHeight w:val="2952" w:hRule="atLeast"/>
          <w:jc w:val="center"/>
        </w:trPr>
        <w:tc>
          <w:tcPr>
            <w:tcW w:w="2050" w:type="dxa"/>
            <w:tcBorders>
              <w:top w:val="double" w:color="auto" w:sz="2" w:space="0"/>
              <w:left w:val="double" w:color="auto" w:sz="2" w:space="0"/>
              <w:bottom w:val="single" w:color="auto" w:sz="4" w:space="0"/>
              <w:right w:val="single" w:color="auto" w:sz="4" w:space="0"/>
            </w:tcBorders>
            <w:shd w:val="clear" w:color="auto" w:fill="auto"/>
            <w:vAlign w:val="center"/>
          </w:tcPr>
          <w:p w14:paraId="4D096CBF">
            <w:pPr>
              <w:widowControl/>
              <w:jc w:val="center"/>
              <w:rPr>
                <w:rFonts w:ascii="黑体" w:hAnsi="宋体" w:eastAsia="黑体" w:cs="宋体"/>
                <w:color w:val="000000"/>
                <w:sz w:val="32"/>
                <w:szCs w:val="32"/>
              </w:rPr>
            </w:pPr>
            <w:r>
              <w:rPr>
                <w:rFonts w:hint="eastAsia" w:ascii="黑体" w:hAnsi="宋体" w:eastAsia="黑体" w:cs="宋体"/>
                <w:color w:val="000000"/>
                <w:sz w:val="32"/>
                <w:szCs w:val="32"/>
              </w:rPr>
              <w:t>某国产服务器升级零部件项目</w:t>
            </w:r>
          </w:p>
        </w:tc>
        <w:tc>
          <w:tcPr>
            <w:tcW w:w="5002" w:type="dxa"/>
            <w:gridSpan w:val="2"/>
            <w:tcBorders>
              <w:top w:val="double" w:color="auto" w:sz="2" w:space="0"/>
              <w:left w:val="nil"/>
              <w:bottom w:val="single" w:color="auto" w:sz="4" w:space="0"/>
              <w:right w:val="single" w:color="auto" w:sz="4" w:space="0"/>
            </w:tcBorders>
            <w:shd w:val="clear" w:color="auto" w:fill="auto"/>
            <w:vAlign w:val="center"/>
          </w:tcPr>
          <w:p w14:paraId="4A8237C6">
            <w:pPr>
              <w:pStyle w:val="6"/>
              <w:widowControl/>
              <w:spacing w:beforeAutospacing="0" w:afterAutospacing="0" w:line="440" w:lineRule="exact"/>
              <w:ind w:firstLine="300" w:firstLineChars="100"/>
              <w:jc w:val="both"/>
              <w:rPr>
                <w:rFonts w:ascii="仿宋_GB2312" w:hAnsi="仿宋_GB2312" w:eastAsia="仿宋_GB2312" w:cs="仿宋_GB2312"/>
                <w:sz w:val="30"/>
                <w:szCs w:val="30"/>
              </w:rPr>
            </w:pPr>
            <w:r>
              <w:rPr>
                <w:rFonts w:hint="eastAsia" w:ascii="仿宋_GB2312" w:hAnsi="仿宋_GB2312" w:eastAsia="仿宋_GB2312" w:cs="仿宋_GB2312"/>
                <w:color w:val="000000"/>
                <w:kern w:val="2"/>
                <w:sz w:val="30"/>
                <w:szCs w:val="30"/>
              </w:rPr>
              <w:t>本公司承诺完全响应本项目所有要求。</w:t>
            </w:r>
          </w:p>
        </w:tc>
        <w:tc>
          <w:tcPr>
            <w:tcW w:w="1908" w:type="dxa"/>
            <w:tcBorders>
              <w:top w:val="double" w:color="auto" w:sz="2" w:space="0"/>
              <w:left w:val="nil"/>
              <w:bottom w:val="single" w:color="auto" w:sz="4" w:space="0"/>
              <w:right w:val="double" w:color="auto" w:sz="2" w:space="0"/>
            </w:tcBorders>
            <w:shd w:val="clear" w:color="auto" w:fill="auto"/>
            <w:vAlign w:val="center"/>
          </w:tcPr>
          <w:p w14:paraId="7A31CE2E">
            <w:pPr>
              <w:jc w:val="left"/>
              <w:rPr>
                <w:rFonts w:ascii="仿宋_GB2312" w:hAnsi="仿宋_GB2312" w:eastAsia="仿宋_GB2312" w:cs="仿宋_GB2312"/>
                <w:color w:val="000000"/>
                <w:sz w:val="30"/>
                <w:szCs w:val="30"/>
              </w:rPr>
            </w:pPr>
          </w:p>
        </w:tc>
      </w:tr>
      <w:tr w14:paraId="1F2AEB02">
        <w:tblPrEx>
          <w:tblCellMar>
            <w:top w:w="0" w:type="dxa"/>
            <w:left w:w="108" w:type="dxa"/>
            <w:bottom w:w="0" w:type="dxa"/>
            <w:right w:w="108" w:type="dxa"/>
          </w:tblCellMar>
        </w:tblPrEx>
        <w:trPr>
          <w:trHeight w:val="561"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14:paraId="2051AA91">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报价时间</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14:paraId="4AB84924">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lang w:bidi="ar"/>
              </w:rPr>
              <w:t>2026年  月  日    时  分</w:t>
            </w:r>
          </w:p>
        </w:tc>
      </w:tr>
      <w:tr w14:paraId="47B600C1">
        <w:tblPrEx>
          <w:tblCellMar>
            <w:top w:w="0" w:type="dxa"/>
            <w:left w:w="108" w:type="dxa"/>
            <w:bottom w:w="0" w:type="dxa"/>
            <w:right w:w="108" w:type="dxa"/>
          </w:tblCellMar>
        </w:tblPrEx>
        <w:trPr>
          <w:trHeight w:val="675"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14:paraId="7C20712B">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报价地点</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14:paraId="2AF06C44">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lang w:bidi="ar"/>
              </w:rPr>
              <w:t>江苏省南京市雨花台区</w:t>
            </w:r>
          </w:p>
        </w:tc>
      </w:tr>
      <w:tr w14:paraId="37FBC6BB">
        <w:tblPrEx>
          <w:tblCellMar>
            <w:top w:w="0" w:type="dxa"/>
            <w:left w:w="108" w:type="dxa"/>
            <w:bottom w:w="0" w:type="dxa"/>
            <w:right w:w="108" w:type="dxa"/>
          </w:tblCellMar>
        </w:tblPrEx>
        <w:trPr>
          <w:trHeight w:val="585" w:hRule="atLeast"/>
          <w:jc w:val="center"/>
        </w:trPr>
        <w:tc>
          <w:tcPr>
            <w:tcW w:w="2050" w:type="dxa"/>
            <w:tcBorders>
              <w:top w:val="single" w:color="auto" w:sz="4" w:space="0"/>
              <w:left w:val="double" w:color="auto" w:sz="2" w:space="0"/>
              <w:bottom w:val="single" w:color="auto" w:sz="4" w:space="0"/>
              <w:right w:val="single" w:color="auto" w:sz="4" w:space="0"/>
            </w:tcBorders>
            <w:shd w:val="clear" w:color="auto" w:fill="auto"/>
            <w:vAlign w:val="center"/>
          </w:tcPr>
          <w:p w14:paraId="0ED78C81">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报价方式</w:t>
            </w:r>
          </w:p>
        </w:tc>
        <w:tc>
          <w:tcPr>
            <w:tcW w:w="6910" w:type="dxa"/>
            <w:gridSpan w:val="3"/>
            <w:tcBorders>
              <w:top w:val="single" w:color="auto" w:sz="4" w:space="0"/>
              <w:left w:val="nil"/>
              <w:bottom w:val="single" w:color="auto" w:sz="4" w:space="0"/>
              <w:right w:val="double" w:color="auto" w:sz="2" w:space="0"/>
            </w:tcBorders>
            <w:shd w:val="clear" w:color="auto" w:fill="auto"/>
            <w:vAlign w:val="center"/>
          </w:tcPr>
          <w:p w14:paraId="42B571CD">
            <w:pPr>
              <w:widowControl/>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lang w:bidi="ar"/>
              </w:rPr>
              <w:t>邮寄/现场递交</w:t>
            </w:r>
          </w:p>
        </w:tc>
      </w:tr>
      <w:tr w14:paraId="5DBB1CDD">
        <w:tblPrEx>
          <w:tblCellMar>
            <w:top w:w="0" w:type="dxa"/>
            <w:left w:w="108" w:type="dxa"/>
            <w:bottom w:w="0" w:type="dxa"/>
            <w:right w:w="108" w:type="dxa"/>
          </w:tblCellMar>
        </w:tblPrEx>
        <w:trPr>
          <w:trHeight w:val="624" w:hRule="atLeast"/>
          <w:jc w:val="center"/>
        </w:trPr>
        <w:tc>
          <w:tcPr>
            <w:tcW w:w="2050" w:type="dxa"/>
            <w:vMerge w:val="restart"/>
            <w:tcBorders>
              <w:top w:val="nil"/>
              <w:left w:val="double" w:color="auto" w:sz="2" w:space="0"/>
              <w:bottom w:val="single" w:color="auto" w:sz="4" w:space="0"/>
              <w:right w:val="single" w:color="auto" w:sz="4" w:space="0"/>
            </w:tcBorders>
            <w:shd w:val="clear" w:color="auto" w:fill="auto"/>
            <w:vAlign w:val="center"/>
          </w:tcPr>
          <w:p w14:paraId="61E58989">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报价人</w:t>
            </w:r>
          </w:p>
        </w:tc>
        <w:tc>
          <w:tcPr>
            <w:tcW w:w="2710" w:type="dxa"/>
            <w:vMerge w:val="restart"/>
            <w:tcBorders>
              <w:top w:val="nil"/>
              <w:left w:val="nil"/>
              <w:bottom w:val="single" w:color="auto" w:sz="4" w:space="0"/>
              <w:right w:val="single" w:color="auto" w:sz="4" w:space="0"/>
            </w:tcBorders>
            <w:shd w:val="clear" w:color="auto" w:fill="auto"/>
            <w:vAlign w:val="center"/>
          </w:tcPr>
          <w:p w14:paraId="327F20FC">
            <w:pPr>
              <w:widowControl/>
              <w:rPr>
                <w:rFonts w:ascii="仿宋_GB2312" w:hAnsi="宋体" w:eastAsia="仿宋_GB2312" w:cs="宋体"/>
                <w:color w:val="000000"/>
                <w:sz w:val="32"/>
                <w:szCs w:val="32"/>
              </w:rPr>
            </w:pPr>
          </w:p>
        </w:tc>
        <w:tc>
          <w:tcPr>
            <w:tcW w:w="4200" w:type="dxa"/>
            <w:gridSpan w:val="2"/>
            <w:vMerge w:val="restart"/>
            <w:tcBorders>
              <w:top w:val="single" w:color="auto" w:sz="4" w:space="0"/>
              <w:left w:val="nil"/>
              <w:bottom w:val="single" w:color="auto" w:sz="4" w:space="0"/>
              <w:right w:val="double" w:color="auto" w:sz="2" w:space="0"/>
            </w:tcBorders>
            <w:shd w:val="clear" w:color="auto" w:fill="auto"/>
            <w:vAlign w:val="center"/>
          </w:tcPr>
          <w:p w14:paraId="1489B065">
            <w:pPr>
              <w:widowControl/>
              <w:rPr>
                <w:rFonts w:ascii="宋体" w:hAnsi="宋体" w:eastAsia="宋体" w:cs="宋体"/>
                <w:color w:val="000000"/>
                <w:sz w:val="36"/>
                <w:szCs w:val="36"/>
              </w:rPr>
            </w:pPr>
            <w:r>
              <w:rPr>
                <w:rFonts w:hint="eastAsia" w:ascii="黑体" w:hAnsi="宋体" w:eastAsia="黑体" w:cs="宋体"/>
                <w:color w:val="000000"/>
                <w:sz w:val="32"/>
                <w:szCs w:val="32"/>
                <w:lang w:bidi="ar"/>
              </w:rPr>
              <w:t>联系电话：</w:t>
            </w:r>
          </w:p>
        </w:tc>
      </w:tr>
      <w:tr w14:paraId="41F6866C">
        <w:tblPrEx>
          <w:tblCellMar>
            <w:top w:w="0" w:type="dxa"/>
            <w:left w:w="108" w:type="dxa"/>
            <w:bottom w:w="0" w:type="dxa"/>
            <w:right w:w="108" w:type="dxa"/>
          </w:tblCellMar>
        </w:tblPrEx>
        <w:trPr>
          <w:trHeight w:val="624" w:hRule="atLeast"/>
          <w:jc w:val="center"/>
        </w:trPr>
        <w:tc>
          <w:tcPr>
            <w:tcW w:w="2050" w:type="dxa"/>
            <w:vMerge w:val="continue"/>
            <w:tcBorders>
              <w:top w:val="nil"/>
              <w:left w:val="double" w:color="auto" w:sz="2" w:space="0"/>
              <w:bottom w:val="single" w:color="auto" w:sz="4" w:space="0"/>
              <w:right w:val="single" w:color="auto" w:sz="4" w:space="0"/>
            </w:tcBorders>
            <w:shd w:val="clear" w:color="auto" w:fill="auto"/>
            <w:vAlign w:val="center"/>
          </w:tcPr>
          <w:p w14:paraId="2C00C8A8">
            <w:pPr>
              <w:rPr>
                <w:rFonts w:ascii="Times New Roman" w:hAnsi="Times New Roman" w:cs="Times New Roman"/>
                <w:sz w:val="20"/>
                <w:szCs w:val="20"/>
              </w:rPr>
            </w:pPr>
          </w:p>
        </w:tc>
        <w:tc>
          <w:tcPr>
            <w:tcW w:w="2710" w:type="dxa"/>
            <w:vMerge w:val="continue"/>
            <w:tcBorders>
              <w:top w:val="nil"/>
              <w:left w:val="nil"/>
              <w:bottom w:val="single" w:color="auto" w:sz="4" w:space="0"/>
              <w:right w:val="single" w:color="auto" w:sz="4" w:space="0"/>
            </w:tcBorders>
            <w:shd w:val="clear" w:color="auto" w:fill="auto"/>
            <w:vAlign w:val="center"/>
          </w:tcPr>
          <w:p w14:paraId="6FE2389B">
            <w:pPr>
              <w:rPr>
                <w:rFonts w:ascii="Times New Roman" w:hAnsi="Times New Roman" w:cs="Times New Roman"/>
                <w:sz w:val="20"/>
                <w:szCs w:val="20"/>
              </w:rPr>
            </w:pPr>
          </w:p>
        </w:tc>
        <w:tc>
          <w:tcPr>
            <w:tcW w:w="4200" w:type="dxa"/>
            <w:gridSpan w:val="2"/>
            <w:vMerge w:val="continue"/>
            <w:tcBorders>
              <w:top w:val="single" w:color="auto" w:sz="4" w:space="0"/>
              <w:left w:val="nil"/>
              <w:bottom w:val="single" w:color="auto" w:sz="4" w:space="0"/>
              <w:right w:val="double" w:color="auto" w:sz="2" w:space="0"/>
            </w:tcBorders>
            <w:shd w:val="clear" w:color="auto" w:fill="auto"/>
            <w:vAlign w:val="center"/>
          </w:tcPr>
          <w:p w14:paraId="04CDDC2B">
            <w:pPr>
              <w:rPr>
                <w:rFonts w:ascii="Times New Roman" w:hAnsi="Times New Roman" w:cs="Times New Roman"/>
                <w:sz w:val="20"/>
                <w:szCs w:val="20"/>
              </w:rPr>
            </w:pPr>
          </w:p>
        </w:tc>
      </w:tr>
      <w:tr w14:paraId="7D15F6CE">
        <w:tblPrEx>
          <w:tblCellMar>
            <w:top w:w="0" w:type="dxa"/>
            <w:left w:w="108" w:type="dxa"/>
            <w:bottom w:w="0" w:type="dxa"/>
            <w:right w:w="108" w:type="dxa"/>
          </w:tblCellMar>
        </w:tblPrEx>
        <w:trPr>
          <w:trHeight w:val="624" w:hRule="atLeast"/>
          <w:jc w:val="center"/>
        </w:trPr>
        <w:tc>
          <w:tcPr>
            <w:tcW w:w="2050" w:type="dxa"/>
            <w:vMerge w:val="continue"/>
            <w:tcBorders>
              <w:top w:val="nil"/>
              <w:left w:val="double" w:color="auto" w:sz="2" w:space="0"/>
              <w:bottom w:val="single" w:color="auto" w:sz="4" w:space="0"/>
              <w:right w:val="single" w:color="auto" w:sz="4" w:space="0"/>
            </w:tcBorders>
            <w:shd w:val="clear" w:color="auto" w:fill="auto"/>
            <w:vAlign w:val="center"/>
          </w:tcPr>
          <w:p w14:paraId="0865C9F8">
            <w:pPr>
              <w:rPr>
                <w:rFonts w:ascii="Times New Roman" w:hAnsi="Times New Roman" w:cs="Times New Roman"/>
                <w:sz w:val="20"/>
                <w:szCs w:val="20"/>
              </w:rPr>
            </w:pPr>
          </w:p>
        </w:tc>
        <w:tc>
          <w:tcPr>
            <w:tcW w:w="2710" w:type="dxa"/>
            <w:vMerge w:val="continue"/>
            <w:tcBorders>
              <w:top w:val="nil"/>
              <w:left w:val="nil"/>
              <w:bottom w:val="single" w:color="auto" w:sz="4" w:space="0"/>
              <w:right w:val="single" w:color="auto" w:sz="4" w:space="0"/>
            </w:tcBorders>
            <w:shd w:val="clear" w:color="auto" w:fill="auto"/>
            <w:vAlign w:val="center"/>
          </w:tcPr>
          <w:p w14:paraId="75F62E57">
            <w:pPr>
              <w:rPr>
                <w:rFonts w:ascii="Times New Roman" w:hAnsi="Times New Roman" w:cs="Times New Roman"/>
                <w:sz w:val="20"/>
                <w:szCs w:val="20"/>
              </w:rPr>
            </w:pPr>
          </w:p>
        </w:tc>
        <w:tc>
          <w:tcPr>
            <w:tcW w:w="4200" w:type="dxa"/>
            <w:gridSpan w:val="2"/>
            <w:vMerge w:val="continue"/>
            <w:tcBorders>
              <w:top w:val="single" w:color="auto" w:sz="4" w:space="0"/>
              <w:left w:val="nil"/>
              <w:bottom w:val="single" w:color="auto" w:sz="4" w:space="0"/>
              <w:right w:val="double" w:color="auto" w:sz="2" w:space="0"/>
            </w:tcBorders>
            <w:shd w:val="clear" w:color="auto" w:fill="auto"/>
            <w:vAlign w:val="center"/>
          </w:tcPr>
          <w:p w14:paraId="4E76E4D6">
            <w:pPr>
              <w:rPr>
                <w:rFonts w:ascii="Times New Roman" w:hAnsi="Times New Roman" w:cs="Times New Roman"/>
                <w:sz w:val="20"/>
                <w:szCs w:val="20"/>
              </w:rPr>
            </w:pPr>
          </w:p>
        </w:tc>
      </w:tr>
      <w:tr w14:paraId="34AD1CBC">
        <w:tblPrEx>
          <w:tblCellMar>
            <w:top w:w="0" w:type="dxa"/>
            <w:left w:w="108" w:type="dxa"/>
            <w:bottom w:w="0" w:type="dxa"/>
            <w:right w:w="108" w:type="dxa"/>
          </w:tblCellMar>
        </w:tblPrEx>
        <w:trPr>
          <w:trHeight w:val="1860" w:hRule="atLeast"/>
          <w:jc w:val="center"/>
        </w:trPr>
        <w:tc>
          <w:tcPr>
            <w:tcW w:w="2050" w:type="dxa"/>
            <w:tcBorders>
              <w:top w:val="single" w:color="auto" w:sz="4" w:space="0"/>
              <w:left w:val="double" w:color="auto" w:sz="2" w:space="0"/>
              <w:bottom w:val="double" w:color="auto" w:sz="2" w:space="0"/>
              <w:right w:val="single" w:color="auto" w:sz="4" w:space="0"/>
            </w:tcBorders>
            <w:shd w:val="clear" w:color="auto" w:fill="auto"/>
            <w:vAlign w:val="center"/>
          </w:tcPr>
          <w:p w14:paraId="1AF05714">
            <w:pPr>
              <w:widowControl/>
              <w:jc w:val="center"/>
              <w:rPr>
                <w:rFonts w:ascii="黑体" w:hAnsi="宋体" w:eastAsia="黑体" w:cs="宋体"/>
                <w:color w:val="000000"/>
                <w:sz w:val="32"/>
                <w:szCs w:val="32"/>
              </w:rPr>
            </w:pPr>
            <w:r>
              <w:rPr>
                <w:rFonts w:hint="eastAsia" w:ascii="黑体" w:hAnsi="宋体" w:eastAsia="黑体" w:cs="宋体"/>
                <w:color w:val="000000"/>
                <w:sz w:val="32"/>
                <w:szCs w:val="32"/>
                <w:lang w:bidi="ar"/>
              </w:rPr>
              <w:t>报价单位</w:t>
            </w:r>
          </w:p>
        </w:tc>
        <w:tc>
          <w:tcPr>
            <w:tcW w:w="6910" w:type="dxa"/>
            <w:gridSpan w:val="3"/>
            <w:tcBorders>
              <w:top w:val="single" w:color="auto" w:sz="4" w:space="0"/>
              <w:left w:val="nil"/>
              <w:bottom w:val="double" w:color="auto" w:sz="2" w:space="0"/>
              <w:right w:val="double" w:color="auto" w:sz="2" w:space="0"/>
            </w:tcBorders>
            <w:shd w:val="clear" w:color="auto" w:fill="auto"/>
            <w:vAlign w:val="center"/>
          </w:tcPr>
          <w:p w14:paraId="5D8CCDD1">
            <w:pPr>
              <w:widowControl/>
              <w:jc w:val="left"/>
              <w:rPr>
                <w:rFonts w:ascii="楷体_GB2312" w:hAnsi="宋体" w:eastAsia="楷体_GB2312" w:cs="宋体"/>
                <w:color w:val="000000"/>
                <w:sz w:val="32"/>
                <w:szCs w:val="32"/>
              </w:rPr>
            </w:pPr>
            <w:r>
              <w:rPr>
                <w:rFonts w:hint="eastAsia" w:ascii="楷体_GB2312" w:hAnsi="宋体" w:eastAsia="楷体_GB2312" w:cs="宋体"/>
                <w:color w:val="000000"/>
                <w:sz w:val="32"/>
                <w:szCs w:val="32"/>
                <w:lang w:bidi="ar"/>
              </w:rPr>
              <w:t xml:space="preserve">                              （盖章）</w:t>
            </w:r>
          </w:p>
        </w:tc>
      </w:tr>
    </w:tbl>
    <w:p w14:paraId="0C9F3139">
      <w:pPr>
        <w:pStyle w:val="7"/>
        <w:widowControl/>
        <w:tabs>
          <w:tab w:val="left" w:pos="1875"/>
        </w:tabs>
        <w:ind w:left="0" w:leftChars="0" w:firstLine="0" w:firstLineChars="0"/>
        <w:rPr>
          <w:rFonts w:hint="default" w:hAnsi="微软雅黑"/>
          <w:sz w:val="28"/>
          <w:szCs w:val="28"/>
        </w:rPr>
      </w:pPr>
      <w:r>
        <w:rPr>
          <w:rFonts w:ascii="微软雅黑" w:hAnsi="微软雅黑" w:eastAsia="微软雅黑" w:cs="微软雅黑"/>
          <w:sz w:val="24"/>
        </w:rPr>
        <w:t>注：未完全响应的，按无效报价处理。若有正偏离，可在“</w:t>
      </w:r>
      <w:r>
        <w:rPr>
          <w:rFonts w:ascii="黑体" w:eastAsia="黑体" w:cs="宋体"/>
          <w:sz w:val="28"/>
          <w:szCs w:val="28"/>
        </w:rPr>
        <w:t>响应明细</w:t>
      </w:r>
      <w:r>
        <w:rPr>
          <w:rFonts w:ascii="微软雅黑" w:hAnsi="微软雅黑" w:eastAsia="微软雅黑" w:cs="微软雅黑"/>
          <w:sz w:val="24"/>
        </w:rPr>
        <w:t>”中注明。</w:t>
      </w:r>
      <w:r>
        <w:rPr>
          <w:rFonts w:ascii="微软雅黑" w:hAnsi="微软雅黑" w:eastAsia="微软雅黑" w:cs="微软雅黑"/>
          <w:sz w:val="28"/>
          <w:szCs w:val="28"/>
        </w:rPr>
        <w:br w:type="page"/>
      </w:r>
      <w:r>
        <w:rPr>
          <w:rFonts w:hAnsi="微软雅黑"/>
          <w:sz w:val="28"/>
          <w:szCs w:val="28"/>
        </w:rPr>
        <w:t>附件2</w:t>
      </w:r>
    </w:p>
    <w:p w14:paraId="7F13A05F">
      <w:pPr>
        <w:jc w:val="center"/>
        <w:rPr>
          <w:rFonts w:ascii="黑体" w:hAnsi="黑体" w:eastAsia="黑体" w:cs="黑体"/>
          <w:bCs/>
          <w:sz w:val="44"/>
          <w:szCs w:val="44"/>
        </w:rPr>
      </w:pPr>
      <w:r>
        <w:rPr>
          <w:rFonts w:hint="eastAsia" w:ascii="黑体" w:hAnsi="黑体" w:eastAsia="黑体" w:cs="黑体"/>
          <w:bCs/>
          <w:sz w:val="44"/>
          <w:szCs w:val="44"/>
          <w:lang w:bidi="ar"/>
        </w:rPr>
        <w:t>法定代表人资格证明书</w:t>
      </w:r>
    </w:p>
    <w:p w14:paraId="225073CB">
      <w:pPr>
        <w:jc w:val="center"/>
        <w:rPr>
          <w:rFonts w:eastAsia="华文中宋"/>
          <w:bCs/>
          <w:sz w:val="44"/>
        </w:rPr>
      </w:pPr>
    </w:p>
    <w:p w14:paraId="3438BF74">
      <w:pPr>
        <w:ind w:firstLine="560" w:firstLineChars="200"/>
        <w:rPr>
          <w:rFonts w:eastAsia="楷体_GB2312"/>
          <w:sz w:val="28"/>
          <w:szCs w:val="28"/>
        </w:rPr>
      </w:pPr>
    </w:p>
    <w:p w14:paraId="77B0B21B">
      <w:pPr>
        <w:ind w:firstLine="560" w:firstLineChars="200"/>
        <w:rPr>
          <w:rFonts w:ascii="仿宋_GB2312" w:hAnsi="微软雅黑" w:eastAsia="仿宋_GB2312" w:cs="仿宋_GB2312"/>
          <w:sz w:val="28"/>
          <w:szCs w:val="28"/>
        </w:rPr>
      </w:pPr>
      <w:r>
        <w:rPr>
          <w:rFonts w:hint="eastAsia" w:ascii="仿宋_GB2312" w:hAnsi="微软雅黑" w:eastAsia="仿宋_GB2312" w:cs="仿宋_GB2312"/>
          <w:sz w:val="28"/>
          <w:szCs w:val="28"/>
          <w:u w:val="single"/>
          <w:lang w:bidi="ar"/>
        </w:rPr>
        <w:t>（法定代表人姓名）</w:t>
      </w:r>
      <w:r>
        <w:rPr>
          <w:rFonts w:hint="eastAsia" w:ascii="仿宋_GB2312" w:hAnsi="微软雅黑" w:eastAsia="仿宋_GB2312" w:cs="仿宋_GB2312"/>
          <w:sz w:val="28"/>
          <w:szCs w:val="28"/>
          <w:lang w:bidi="ar"/>
        </w:rPr>
        <w:t>系</w:t>
      </w:r>
      <w:r>
        <w:rPr>
          <w:rFonts w:hint="eastAsia" w:ascii="仿宋_GB2312" w:hAnsi="微软雅黑" w:eastAsia="仿宋_GB2312" w:cs="仿宋_GB2312"/>
          <w:sz w:val="28"/>
          <w:szCs w:val="28"/>
          <w:u w:val="single"/>
          <w:lang w:bidi="ar"/>
        </w:rPr>
        <w:t>（报价方全称）</w:t>
      </w:r>
      <w:r>
        <w:rPr>
          <w:rFonts w:hint="eastAsia" w:ascii="仿宋_GB2312" w:hAnsi="微软雅黑" w:eastAsia="仿宋_GB2312" w:cs="仿宋_GB2312"/>
          <w:sz w:val="28"/>
          <w:szCs w:val="28"/>
          <w:lang w:bidi="ar"/>
        </w:rPr>
        <w:t>的法定代表人。</w:t>
      </w:r>
    </w:p>
    <w:p w14:paraId="5AF0AD00">
      <w:pPr>
        <w:ind w:firstLine="560" w:firstLineChars="200"/>
        <w:rPr>
          <w:rFonts w:ascii="仿宋_GB2312" w:hAnsi="微软雅黑" w:eastAsia="仿宋_GB2312" w:cs="仿宋_GB2312"/>
          <w:sz w:val="28"/>
          <w:szCs w:val="28"/>
        </w:rPr>
      </w:pPr>
    </w:p>
    <w:p w14:paraId="34A323F7">
      <w:pPr>
        <w:ind w:firstLine="560" w:firstLineChars="200"/>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特此证明</w:t>
      </w:r>
    </w:p>
    <w:p w14:paraId="5FB67BF5">
      <w:pPr>
        <w:pStyle w:val="7"/>
        <w:widowControl/>
        <w:ind w:firstLine="436"/>
        <w:rPr>
          <w:rFonts w:hint="default"/>
        </w:rPr>
      </w:pPr>
    </w:p>
    <w:p w14:paraId="72140D3C">
      <w:pPr>
        <w:pStyle w:val="7"/>
        <w:widowControl/>
        <w:ind w:firstLine="436"/>
        <w:rPr>
          <w:rFonts w:hint="default"/>
        </w:rPr>
      </w:pPr>
    </w:p>
    <w:p w14:paraId="5B919C9E">
      <w:pPr>
        <w:ind w:firstLine="420" w:firstLineChars="200"/>
        <w:rPr>
          <w:rFonts w:ascii="仿宋_GB2312" w:eastAsia="仿宋_GB2312" w:cs="仿宋_GB2312"/>
          <w:sz w:val="28"/>
          <w:szCs w:val="28"/>
        </w:rPr>
      </w:pPr>
      <w:r>
        <w:rPr>
          <w:rFonts w:ascii="Times New Roman" w:hAnsi="Times New Roman" w:eastAsia="宋体" w:cs="Times New Roman"/>
        </w:rPr>
        <mc:AlternateContent>
          <mc:Choice Requires="wps">
            <w:drawing>
              <wp:anchor distT="0" distB="0" distL="114300" distR="114300" simplePos="0" relativeHeight="251659264" behindDoc="0" locked="0" layoutInCell="1" allowOverlap="1">
                <wp:simplePos x="0" y="0"/>
                <wp:positionH relativeFrom="column">
                  <wp:posOffset>359410</wp:posOffset>
                </wp:positionH>
                <wp:positionV relativeFrom="paragraph">
                  <wp:posOffset>98425</wp:posOffset>
                </wp:positionV>
                <wp:extent cx="2240915" cy="1125855"/>
                <wp:effectExtent l="4445" t="4445" r="15240" b="12700"/>
                <wp:wrapNone/>
                <wp:docPr id="2" name="Text Box 2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33941F3C">
                            <w:pPr>
                              <w:jc w:val="center"/>
                              <w:rPr>
                                <w:rFonts w:ascii="宋体" w:hAnsi="Times New Roman" w:eastAsia="宋体" w:cs="宋体"/>
                              </w:rPr>
                            </w:pPr>
                          </w:p>
                          <w:p w14:paraId="520C8D64">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法定代表人身份证复印件</w:t>
                            </w:r>
                          </w:p>
                          <w:p w14:paraId="08783161">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（国徽面）</w:t>
                            </w:r>
                          </w:p>
                        </w:txbxContent>
                      </wps:txbx>
                      <wps:bodyPr upright="1"/>
                    </wps:wsp>
                  </a:graphicData>
                </a:graphic>
              </wp:anchor>
            </w:drawing>
          </mc:Choice>
          <mc:Fallback>
            <w:pict>
              <v:shape id="Text Box 23" o:spid="_x0000_s1026" o:spt="202" type="#_x0000_t202" style="position:absolute;left:0pt;margin-left:28.3pt;margin-top:7.75pt;height:88.65pt;width:176.45pt;z-index:251659264;mso-width-relative:page;mso-height-relative:page;" fillcolor="#FFFFFF" filled="t" stroked="t" coordsize="21600,21600" o:gfxdata="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4eeZFtcAAAAJAQAADwAAAAAAAAABACAAAAAiAAAAZHJzL2Rvd25yZXYu&#10;eG1sUEsBAhQAFAAAAAgAh07iQPzgbtj8AQAANgQAAA4AAAAAAAAAAQAgAAAAJgEAAGRycy9lMm9E&#10;b2MueG1sUEsFBgAAAAAGAAYAWQEAAJQFAAAAAA==&#10;">
                <v:fill on="t" focussize="0,0"/>
                <v:stroke color="#000000" joinstyle="miter" dashstyle="dash"/>
                <v:imagedata o:title=""/>
                <o:lock v:ext="edit" aspectratio="f"/>
                <v:textbox>
                  <w:txbxContent>
                    <w:p w14:paraId="33941F3C">
                      <w:pPr>
                        <w:jc w:val="center"/>
                        <w:rPr>
                          <w:rFonts w:ascii="宋体" w:hAnsi="Times New Roman" w:eastAsia="宋体" w:cs="宋体"/>
                        </w:rPr>
                      </w:pPr>
                    </w:p>
                    <w:p w14:paraId="520C8D64">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法定代表人身份证复印件</w:t>
                      </w:r>
                    </w:p>
                    <w:p w14:paraId="08783161">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（国徽面）</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2959735</wp:posOffset>
                </wp:positionH>
                <wp:positionV relativeFrom="paragraph">
                  <wp:posOffset>90170</wp:posOffset>
                </wp:positionV>
                <wp:extent cx="2240915" cy="1125855"/>
                <wp:effectExtent l="4445" t="4445" r="15240" b="12700"/>
                <wp:wrapNone/>
                <wp:docPr id="4" name="文本框 7"/>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77F42B46">
                            <w:pPr>
                              <w:jc w:val="center"/>
                              <w:rPr>
                                <w:rFonts w:ascii="宋体" w:hAnsi="Times New Roman" w:eastAsia="宋体" w:cs="宋体"/>
                              </w:rPr>
                            </w:pPr>
                          </w:p>
                          <w:p w14:paraId="28ADDEAE">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法定代表人身份证复印件</w:t>
                            </w:r>
                          </w:p>
                          <w:p w14:paraId="00CCC534">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（人像面）</w:t>
                            </w:r>
                          </w:p>
                        </w:txbxContent>
                      </wps:txbx>
                      <wps:bodyPr upright="1"/>
                    </wps:wsp>
                  </a:graphicData>
                </a:graphic>
              </wp:anchor>
            </w:drawing>
          </mc:Choice>
          <mc:Fallback>
            <w:pict>
              <v:shape id="文本框 7" o:spid="_x0000_s1026" o:spt="202" type="#_x0000_t202" style="position:absolute;left:0pt;margin-left:233.05pt;margin-top:7.1pt;height:88.65pt;width:176.45pt;z-index:251660288;mso-width-relative:page;mso-height-relative:page;" fillcolor="#FFFFFF" filled="t" stroked="t" coordsize="21600,21600" o:gfxdata="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aVvY+2AAAAAoBAAAPAAAAAAAAAAEAIAAA&#10;ACIAAABkcnMvZG93bnJldi54bWxQSwECFAAUAAAACACHTuJAFtHC2AwCAAA2BAAADgAAAAAAAAAB&#10;ACAAAAAnAQAAZHJzL2Uyb0RvYy54bWxQSwUGAAAAAAYABgBZAQAApQUAAAAA&#10;">
                <v:fill on="t" focussize="0,0"/>
                <v:stroke color="#000000" joinstyle="miter" dashstyle="dash"/>
                <v:imagedata o:title=""/>
                <o:lock v:ext="edit" aspectratio="f"/>
                <v:textbox>
                  <w:txbxContent>
                    <w:p w14:paraId="77F42B46">
                      <w:pPr>
                        <w:jc w:val="center"/>
                        <w:rPr>
                          <w:rFonts w:ascii="宋体" w:hAnsi="Times New Roman" w:eastAsia="宋体" w:cs="宋体"/>
                        </w:rPr>
                      </w:pPr>
                    </w:p>
                    <w:p w14:paraId="28ADDEAE">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法定代表人身份证复印件</w:t>
                      </w:r>
                    </w:p>
                    <w:p w14:paraId="00CCC534">
                      <w:pPr>
                        <w:jc w:val="center"/>
                        <w:rPr>
                          <w:rFonts w:ascii="微软雅黑" w:hAnsi="微软雅黑" w:eastAsia="微软雅黑" w:cs="微软雅黑"/>
                          <w:sz w:val="28"/>
                          <w:szCs w:val="28"/>
                        </w:rPr>
                      </w:pPr>
                      <w:r>
                        <w:rPr>
                          <w:rFonts w:hint="eastAsia" w:ascii="微软雅黑" w:hAnsi="微软雅黑" w:eastAsia="微软雅黑" w:cs="微软雅黑"/>
                          <w:sz w:val="28"/>
                          <w:szCs w:val="28"/>
                          <w:lang w:bidi="ar"/>
                        </w:rPr>
                        <w:t>（人像面）</w:t>
                      </w:r>
                    </w:p>
                  </w:txbxContent>
                </v:textbox>
              </v:shape>
            </w:pict>
          </mc:Fallback>
        </mc:AlternateContent>
      </w:r>
    </w:p>
    <w:p w14:paraId="25ECFC6C">
      <w:pPr>
        <w:ind w:firstLine="560" w:firstLineChars="200"/>
        <w:rPr>
          <w:rFonts w:ascii="仿宋_GB2312" w:eastAsia="仿宋_GB2312" w:cs="仿宋_GB2312"/>
          <w:sz w:val="28"/>
          <w:szCs w:val="28"/>
        </w:rPr>
      </w:pPr>
    </w:p>
    <w:p w14:paraId="1DF41FFB">
      <w:pPr>
        <w:rPr>
          <w:rFonts w:ascii="仿宋_GB2312" w:eastAsia="仿宋_GB2312" w:cs="仿宋_GB2312"/>
          <w:sz w:val="28"/>
          <w:szCs w:val="28"/>
        </w:rPr>
      </w:pPr>
    </w:p>
    <w:p w14:paraId="1D6AA83C">
      <w:pPr>
        <w:rPr>
          <w:rFonts w:ascii="仿宋_GB2312" w:eastAsia="仿宋_GB2312" w:cs="仿宋_GB2312"/>
          <w:sz w:val="28"/>
          <w:szCs w:val="28"/>
        </w:rPr>
      </w:pPr>
    </w:p>
    <w:p w14:paraId="645AF829">
      <w:pPr>
        <w:rPr>
          <w:rFonts w:ascii="仿宋_GB2312" w:eastAsia="仿宋_GB2312" w:cs="仿宋_GB2312"/>
          <w:sz w:val="28"/>
          <w:szCs w:val="28"/>
        </w:rPr>
      </w:pPr>
    </w:p>
    <w:p w14:paraId="27838551">
      <w:pPr>
        <w:rPr>
          <w:rFonts w:ascii="仿宋_GB2312" w:eastAsia="仿宋_GB2312" w:cs="仿宋_GB2312"/>
          <w:sz w:val="28"/>
          <w:szCs w:val="28"/>
        </w:rPr>
      </w:pPr>
    </w:p>
    <w:p w14:paraId="79BE68B6">
      <w:pPr>
        <w:spacing w:line="560" w:lineRule="exact"/>
        <w:ind w:firstLine="3080" w:firstLineChars="1100"/>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报价</w:t>
      </w:r>
      <w:r>
        <w:rPr>
          <w:rFonts w:hint="eastAsia" w:ascii="仿宋_GB2312" w:hAnsi="宋体" w:eastAsia="仿宋_GB2312" w:cs="仿宋_GB2312"/>
          <w:sz w:val="28"/>
          <w:szCs w:val="28"/>
          <w:lang w:bidi="ar"/>
        </w:rPr>
        <w:t>供应商</w:t>
      </w:r>
      <w:r>
        <w:rPr>
          <w:rFonts w:hint="eastAsia" w:ascii="仿宋_GB2312" w:hAnsi="微软雅黑" w:eastAsia="仿宋_GB2312" w:cs="仿宋_GB2312"/>
          <w:sz w:val="28"/>
          <w:szCs w:val="28"/>
          <w:lang w:bidi="ar"/>
        </w:rPr>
        <w:t>全称：（盖章）</w:t>
      </w:r>
    </w:p>
    <w:p w14:paraId="276BF2E8">
      <w:pPr>
        <w:jc w:val="left"/>
        <w:rPr>
          <w:rFonts w:ascii="仿宋_GB2312" w:hAnsi="微软雅黑" w:eastAsia="仿宋_GB2312" w:cs="仿宋_GB2312"/>
          <w:sz w:val="28"/>
          <w:szCs w:val="28"/>
        </w:rPr>
      </w:pPr>
    </w:p>
    <w:p w14:paraId="13875C58">
      <w:pPr>
        <w:spacing w:line="560" w:lineRule="exact"/>
        <w:ind w:left="6360" w:leftChars="1413" w:hanging="339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 xml:space="preserve">                     年    月    日</w:t>
      </w:r>
    </w:p>
    <w:p w14:paraId="244D73D8">
      <w:pPr>
        <w:pStyle w:val="7"/>
        <w:widowControl/>
        <w:tabs>
          <w:tab w:val="left" w:pos="1875"/>
        </w:tabs>
        <w:ind w:left="0" w:leftChars="0" w:firstLine="0" w:firstLineChars="0"/>
        <w:rPr>
          <w:rFonts w:hint="default" w:hAnsi="微软雅黑"/>
          <w:sz w:val="28"/>
          <w:szCs w:val="28"/>
        </w:rPr>
      </w:pPr>
      <w:r>
        <w:rPr>
          <w:rFonts w:hAnsi="微软雅黑"/>
          <w:sz w:val="28"/>
          <w:szCs w:val="28"/>
          <w:lang w:bidi="ar"/>
        </w:rPr>
        <w:br w:type="page"/>
      </w:r>
      <w:r>
        <w:rPr>
          <w:rFonts w:hAnsi="微软雅黑"/>
          <w:sz w:val="28"/>
          <w:szCs w:val="28"/>
        </w:rPr>
        <w:t>附件3</w:t>
      </w:r>
    </w:p>
    <w:p w14:paraId="46D70E1E">
      <w:pPr>
        <w:jc w:val="center"/>
        <w:rPr>
          <w:rFonts w:ascii="黑体" w:hAnsi="黑体" w:eastAsia="黑体" w:cs="黑体"/>
          <w:bCs/>
          <w:sz w:val="44"/>
          <w:szCs w:val="44"/>
        </w:rPr>
      </w:pPr>
      <w:r>
        <w:rPr>
          <w:rFonts w:hint="eastAsia" w:ascii="黑体" w:hAnsi="黑体" w:eastAsia="黑体" w:cs="黑体"/>
          <w:bCs/>
          <w:sz w:val="44"/>
          <w:szCs w:val="44"/>
          <w:lang w:bidi="ar"/>
        </w:rPr>
        <w:t>法定代表人授权书</w:t>
      </w:r>
    </w:p>
    <w:p w14:paraId="61DB4DD4">
      <w:pPr>
        <w:pStyle w:val="7"/>
        <w:widowControl/>
        <w:ind w:left="0" w:leftChars="0" w:firstLine="0" w:firstLineChars="0"/>
        <w:jc w:val="center"/>
        <w:rPr>
          <w:rFonts w:hint="default"/>
          <w:color w:val="FF0000"/>
          <w:sz w:val="28"/>
          <w:szCs w:val="28"/>
        </w:rPr>
      </w:pPr>
      <w:r>
        <w:rPr>
          <w:color w:val="FF0000"/>
          <w:sz w:val="28"/>
          <w:szCs w:val="28"/>
        </w:rPr>
        <w:t>（如有授权填写）</w:t>
      </w:r>
    </w:p>
    <w:p w14:paraId="58427797">
      <w:pPr>
        <w:spacing w:line="600" w:lineRule="exact"/>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某单位：</w:t>
      </w:r>
    </w:p>
    <w:p w14:paraId="29160490">
      <w:pPr>
        <w:spacing w:line="600" w:lineRule="exact"/>
        <w:ind w:firstLine="596" w:firstLineChars="213"/>
        <w:rPr>
          <w:rFonts w:ascii="仿宋_GB2312" w:hAnsi="微软雅黑" w:eastAsia="仿宋_GB2312" w:cs="仿宋_GB2312"/>
          <w:sz w:val="28"/>
          <w:szCs w:val="28"/>
        </w:rPr>
      </w:pPr>
      <w:r>
        <w:rPr>
          <w:rFonts w:hint="eastAsia" w:ascii="仿宋_GB2312" w:hAnsi="微软雅黑" w:eastAsia="仿宋_GB2312" w:cs="仿宋_GB2312"/>
          <w:sz w:val="28"/>
          <w:szCs w:val="28"/>
          <w:u w:val="single"/>
          <w:lang w:bidi="ar"/>
        </w:rPr>
        <w:t>（报价人全称）</w:t>
      </w:r>
      <w:r>
        <w:rPr>
          <w:rFonts w:hint="eastAsia" w:ascii="仿宋_GB2312" w:hAnsi="微软雅黑" w:eastAsia="仿宋_GB2312" w:cs="仿宋_GB2312"/>
          <w:sz w:val="28"/>
          <w:szCs w:val="28"/>
          <w:lang w:bidi="ar"/>
        </w:rPr>
        <w:t>法定代表人</w:t>
      </w:r>
      <w:r>
        <w:rPr>
          <w:rFonts w:hint="eastAsia" w:ascii="仿宋_GB2312" w:hAnsi="微软雅黑" w:eastAsia="仿宋_GB2312" w:cs="仿宋_GB2312"/>
          <w:sz w:val="28"/>
          <w:szCs w:val="28"/>
          <w:u w:val="single"/>
          <w:lang w:bidi="ar"/>
        </w:rPr>
        <w:t>（姓名、职务）</w:t>
      </w:r>
      <w:r>
        <w:rPr>
          <w:rFonts w:hint="eastAsia" w:ascii="仿宋_GB2312" w:hAnsi="微软雅黑" w:eastAsia="仿宋_GB2312" w:cs="仿宋_GB2312"/>
          <w:sz w:val="28"/>
          <w:szCs w:val="28"/>
          <w:lang w:bidi="ar"/>
        </w:rPr>
        <w:t xml:space="preserve"> 授权</w:t>
      </w:r>
      <w:r>
        <w:rPr>
          <w:rFonts w:hint="eastAsia" w:ascii="仿宋_GB2312" w:hAnsi="微软雅黑" w:eastAsia="仿宋_GB2312" w:cs="仿宋_GB2312"/>
          <w:sz w:val="28"/>
          <w:szCs w:val="28"/>
          <w:u w:val="single"/>
          <w:lang w:bidi="ar"/>
        </w:rPr>
        <w:t>（授权代表姓名、职务）</w:t>
      </w:r>
      <w:r>
        <w:rPr>
          <w:rFonts w:hint="eastAsia" w:ascii="仿宋_GB2312" w:hAnsi="微软雅黑" w:eastAsia="仿宋_GB2312" w:cs="仿宋_GB2312"/>
          <w:sz w:val="28"/>
          <w:szCs w:val="28"/>
          <w:lang w:bidi="ar"/>
        </w:rPr>
        <w:t>为全权代表，参加贵部组织的项目编号为</w:t>
      </w:r>
      <w:r>
        <w:rPr>
          <w:rFonts w:hint="eastAsia" w:ascii="仿宋_GB2312" w:hAnsi="微软雅黑" w:eastAsia="仿宋_GB2312" w:cs="仿宋_GB2312"/>
          <w:sz w:val="28"/>
          <w:szCs w:val="28"/>
          <w:u w:val="single"/>
          <w:lang w:bidi="ar"/>
        </w:rPr>
        <w:t xml:space="preserve"> （项目编号） </w:t>
      </w:r>
      <w:r>
        <w:rPr>
          <w:rFonts w:hint="eastAsia" w:ascii="仿宋_GB2312" w:hAnsi="微软雅黑" w:eastAsia="仿宋_GB2312" w:cs="仿宋_GB2312"/>
          <w:sz w:val="28"/>
          <w:szCs w:val="28"/>
          <w:lang w:bidi="ar"/>
        </w:rPr>
        <w:t>的</w:t>
      </w:r>
      <w:r>
        <w:rPr>
          <w:rFonts w:hint="eastAsia" w:ascii="仿宋_GB2312" w:hAnsi="微软雅黑" w:eastAsia="仿宋_GB2312" w:cs="仿宋_GB2312"/>
          <w:sz w:val="28"/>
          <w:szCs w:val="28"/>
          <w:u w:val="single"/>
          <w:lang w:bidi="ar"/>
        </w:rPr>
        <w:t xml:space="preserve"> （项目名称） </w:t>
      </w:r>
      <w:r>
        <w:rPr>
          <w:rFonts w:hint="eastAsia" w:ascii="仿宋_GB2312" w:hAnsi="微软雅黑" w:eastAsia="仿宋_GB2312" w:cs="仿宋_GB2312"/>
          <w:sz w:val="28"/>
          <w:szCs w:val="28"/>
          <w:lang w:bidi="ar"/>
        </w:rPr>
        <w:t>采购活动，全权处理采购活动中的一切事宜。</w:t>
      </w:r>
    </w:p>
    <w:p w14:paraId="2E6E515E">
      <w:pPr>
        <w:spacing w:line="560" w:lineRule="exact"/>
        <w:ind w:firstLine="600"/>
        <w:rPr>
          <w:rFonts w:ascii="仿宋_GB2312" w:hAnsi="微软雅黑" w:eastAsia="仿宋_GB2312" w:cs="仿宋_GB2312"/>
          <w:sz w:val="28"/>
          <w:szCs w:val="28"/>
        </w:rPr>
      </w:pPr>
    </w:p>
    <w:p w14:paraId="589B445B">
      <w:pPr>
        <w:spacing w:line="560" w:lineRule="exact"/>
        <w:ind w:firstLine="3080" w:firstLineChars="1100"/>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报价</w:t>
      </w:r>
      <w:r>
        <w:rPr>
          <w:rFonts w:hint="eastAsia" w:ascii="仿宋_GB2312" w:hAnsi="宋体" w:eastAsia="仿宋_GB2312" w:cs="仿宋_GB2312"/>
          <w:sz w:val="28"/>
          <w:szCs w:val="28"/>
          <w:lang w:bidi="ar"/>
        </w:rPr>
        <w:t>供应商</w:t>
      </w:r>
      <w:r>
        <w:rPr>
          <w:rFonts w:hint="eastAsia" w:ascii="仿宋_GB2312" w:hAnsi="微软雅黑" w:eastAsia="仿宋_GB2312" w:cs="仿宋_GB2312"/>
          <w:sz w:val="28"/>
          <w:szCs w:val="28"/>
          <w:lang w:bidi="ar"/>
        </w:rPr>
        <w:t>全称：（盖章）</w:t>
      </w:r>
    </w:p>
    <w:p w14:paraId="08B1A70D">
      <w:pPr>
        <w:spacing w:line="560" w:lineRule="exact"/>
        <w:ind w:left="6360" w:leftChars="1413" w:hanging="339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 xml:space="preserve">                            </w:t>
      </w:r>
    </w:p>
    <w:p w14:paraId="1506BB0E">
      <w:pPr>
        <w:spacing w:line="560" w:lineRule="exact"/>
        <w:ind w:firstLine="3080" w:firstLineChars="1100"/>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法定代表人：（签字或盖章）</w:t>
      </w:r>
    </w:p>
    <w:p w14:paraId="1A996A18">
      <w:pPr>
        <w:spacing w:line="560" w:lineRule="exact"/>
        <w:ind w:left="6360" w:leftChars="1413" w:hanging="339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 xml:space="preserve">                     年    月    日</w:t>
      </w:r>
    </w:p>
    <w:p w14:paraId="36855DCC">
      <w:pPr>
        <w:spacing w:line="560" w:lineRule="exact"/>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附：</w:t>
      </w:r>
    </w:p>
    <w:p w14:paraId="2DDE30B8">
      <w:pPr>
        <w:spacing w:line="560" w:lineRule="exact"/>
        <w:ind w:firstLine="57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授权代表姓名：              身份证号码：</w:t>
      </w:r>
    </w:p>
    <w:p w14:paraId="13D6C0BF">
      <w:pPr>
        <w:spacing w:line="560" w:lineRule="exact"/>
        <w:ind w:firstLine="57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职    务：                  电    话：</w:t>
      </w:r>
    </w:p>
    <w:p w14:paraId="04107549">
      <w:pPr>
        <w:spacing w:line="560" w:lineRule="exact"/>
        <w:ind w:firstLine="57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传    真：                  邮    编：</w:t>
      </w:r>
    </w:p>
    <w:p w14:paraId="748A29AF">
      <w:pPr>
        <w:spacing w:line="560" w:lineRule="exact"/>
        <w:ind w:firstLine="57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通讯地址：</w:t>
      </w:r>
    </w:p>
    <w:p w14:paraId="3940D65F">
      <w:pPr>
        <w:spacing w:line="560" w:lineRule="exact"/>
        <w:ind w:firstLine="573"/>
        <w:rPr>
          <w:rFonts w:ascii="仿宋_GB2312" w:eastAsia="仿宋_GB2312" w:cs="仿宋_GB2312"/>
        </w:rPr>
      </w:pPr>
      <w:r>
        <w:rPr>
          <w:rFonts w:ascii="Times New Roman" w:hAnsi="Times New Roman" w:eastAsia="宋体" w:cs="Times New Roman"/>
        </w:rPr>
        <mc:AlternateContent>
          <mc:Choice Requires="wps">
            <w:drawing>
              <wp:anchor distT="0" distB="0" distL="114300" distR="114300" simplePos="0" relativeHeight="251661312" behindDoc="0" locked="0" layoutInCell="1" allowOverlap="1">
                <wp:simplePos x="0" y="0"/>
                <wp:positionH relativeFrom="column">
                  <wp:posOffset>371475</wp:posOffset>
                </wp:positionH>
                <wp:positionV relativeFrom="paragraph">
                  <wp:posOffset>183515</wp:posOffset>
                </wp:positionV>
                <wp:extent cx="2240915" cy="1125855"/>
                <wp:effectExtent l="4445" t="4445" r="15240" b="12700"/>
                <wp:wrapNone/>
                <wp:docPr id="5" name="文本框 1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216D4267">
                            <w:pPr>
                              <w:jc w:val="center"/>
                              <w:rPr>
                                <w:rFonts w:ascii="宋体" w:hAnsi="Times New Roman" w:eastAsia="宋体" w:cs="宋体"/>
                              </w:rPr>
                            </w:pPr>
                          </w:p>
                          <w:p w14:paraId="3B81823B">
                            <w:pPr>
                              <w:jc w:val="center"/>
                              <w:rPr>
                                <w:rFonts w:ascii="微软雅黑" w:hAnsi="微软雅黑" w:eastAsia="微软雅黑" w:cs="宋体"/>
                                <w:sz w:val="28"/>
                                <w:szCs w:val="28"/>
                              </w:rPr>
                            </w:pPr>
                            <w:r>
                              <w:rPr>
                                <w:rFonts w:hint="eastAsia" w:ascii="微软雅黑" w:hAnsi="微软雅黑" w:eastAsia="微软雅黑" w:cs="宋体"/>
                                <w:sz w:val="28"/>
                                <w:szCs w:val="28"/>
                                <w:lang w:bidi="ar"/>
                              </w:rPr>
                              <w:t>授权代表身份证复印件</w:t>
                            </w:r>
                          </w:p>
                          <w:p w14:paraId="3727EC72">
                            <w:pPr>
                              <w:jc w:val="center"/>
                              <w:rPr>
                                <w:rFonts w:ascii="微软雅黑" w:hAnsi="微软雅黑" w:eastAsia="微软雅黑" w:cs="微软雅黑"/>
                                <w:sz w:val="28"/>
                                <w:szCs w:val="28"/>
                              </w:rPr>
                            </w:pPr>
                            <w:r>
                              <w:rPr>
                                <w:rFonts w:hint="eastAsia" w:ascii="微软雅黑" w:hAnsi="微软雅黑" w:eastAsia="微软雅黑" w:cs="宋体"/>
                                <w:sz w:val="28"/>
                                <w:szCs w:val="28"/>
                                <w:lang w:bidi="ar"/>
                              </w:rPr>
                              <w:t>（国徽面）</w:t>
                            </w:r>
                          </w:p>
                        </w:txbxContent>
                      </wps:txbx>
                      <wps:bodyPr upright="1"/>
                    </wps:wsp>
                  </a:graphicData>
                </a:graphic>
              </wp:anchor>
            </w:drawing>
          </mc:Choice>
          <mc:Fallback>
            <w:pict>
              <v:shape id="文本框 13" o:spid="_x0000_s1026" o:spt="202" type="#_x0000_t202" style="position:absolute;left:0pt;margin-left:29.25pt;margin-top:14.45pt;height:88.65pt;width:176.45pt;z-index:251661312;mso-width-relative:page;mso-height-relative:page;" fillcolor="#FFFFFF" filled="t" stroked="t" coordsize="21600,21600" o:gfxdata="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geumdcAAAAJAQAADwAAAAAAAAABACAAAAAi&#10;AAAAZHJzL2Rvd25yZXYueG1sUEsBAhQAFAAAAAgAh07iQGWZDPsLAgAANwQAAA4AAAAAAAAAAQAg&#10;AAAAJgEAAGRycy9lMm9Eb2MueG1sUEsFBgAAAAAGAAYAWQEAAKMFAAAAAA==&#10;">
                <v:fill on="t" focussize="0,0"/>
                <v:stroke color="#000000" joinstyle="miter" dashstyle="dash"/>
                <v:imagedata o:title=""/>
                <o:lock v:ext="edit" aspectratio="f"/>
                <v:textbox>
                  <w:txbxContent>
                    <w:p w14:paraId="216D4267">
                      <w:pPr>
                        <w:jc w:val="center"/>
                        <w:rPr>
                          <w:rFonts w:ascii="宋体" w:hAnsi="Times New Roman" w:eastAsia="宋体" w:cs="宋体"/>
                        </w:rPr>
                      </w:pPr>
                    </w:p>
                    <w:p w14:paraId="3B81823B">
                      <w:pPr>
                        <w:jc w:val="center"/>
                        <w:rPr>
                          <w:rFonts w:ascii="微软雅黑" w:hAnsi="微软雅黑" w:eastAsia="微软雅黑" w:cs="宋体"/>
                          <w:sz w:val="28"/>
                          <w:szCs w:val="28"/>
                        </w:rPr>
                      </w:pPr>
                      <w:r>
                        <w:rPr>
                          <w:rFonts w:hint="eastAsia" w:ascii="微软雅黑" w:hAnsi="微软雅黑" w:eastAsia="微软雅黑" w:cs="宋体"/>
                          <w:sz w:val="28"/>
                          <w:szCs w:val="28"/>
                          <w:lang w:bidi="ar"/>
                        </w:rPr>
                        <w:t>授权代表身份证复印件</w:t>
                      </w:r>
                    </w:p>
                    <w:p w14:paraId="3727EC72">
                      <w:pPr>
                        <w:jc w:val="center"/>
                        <w:rPr>
                          <w:rFonts w:ascii="微软雅黑" w:hAnsi="微软雅黑" w:eastAsia="微软雅黑" w:cs="微软雅黑"/>
                          <w:sz w:val="28"/>
                          <w:szCs w:val="28"/>
                        </w:rPr>
                      </w:pPr>
                      <w:r>
                        <w:rPr>
                          <w:rFonts w:hint="eastAsia" w:ascii="微软雅黑" w:hAnsi="微软雅黑" w:eastAsia="微软雅黑" w:cs="宋体"/>
                          <w:sz w:val="28"/>
                          <w:szCs w:val="28"/>
                          <w:lang w:bidi="ar"/>
                        </w:rPr>
                        <w:t>（国徽面）</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2858770</wp:posOffset>
                </wp:positionH>
                <wp:positionV relativeFrom="paragraph">
                  <wp:posOffset>185420</wp:posOffset>
                </wp:positionV>
                <wp:extent cx="2240915" cy="1125855"/>
                <wp:effectExtent l="4445" t="4445" r="15240" b="12700"/>
                <wp:wrapNone/>
                <wp:docPr id="1" name="文本框 14"/>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5B1B8448">
                            <w:pPr>
                              <w:jc w:val="center"/>
                              <w:rPr>
                                <w:rFonts w:ascii="宋体" w:hAnsi="Times New Roman" w:eastAsia="宋体" w:cs="宋体"/>
                              </w:rPr>
                            </w:pPr>
                          </w:p>
                          <w:p w14:paraId="0F2A28EA">
                            <w:pPr>
                              <w:jc w:val="center"/>
                              <w:rPr>
                                <w:rFonts w:ascii="微软雅黑" w:hAnsi="微软雅黑" w:eastAsia="微软雅黑" w:cs="宋体"/>
                                <w:sz w:val="28"/>
                                <w:szCs w:val="28"/>
                              </w:rPr>
                            </w:pPr>
                            <w:r>
                              <w:rPr>
                                <w:rFonts w:hint="eastAsia" w:ascii="微软雅黑" w:hAnsi="微软雅黑" w:eastAsia="微软雅黑" w:cs="宋体"/>
                                <w:sz w:val="28"/>
                                <w:szCs w:val="28"/>
                                <w:lang w:bidi="ar"/>
                              </w:rPr>
                              <w:t>授权代表身份证复印件</w:t>
                            </w:r>
                          </w:p>
                          <w:p w14:paraId="676269EE">
                            <w:pPr>
                              <w:jc w:val="center"/>
                              <w:rPr>
                                <w:rFonts w:ascii="微软雅黑" w:hAnsi="微软雅黑" w:eastAsia="微软雅黑" w:cs="微软雅黑"/>
                                <w:sz w:val="28"/>
                                <w:szCs w:val="28"/>
                              </w:rPr>
                            </w:pPr>
                            <w:r>
                              <w:rPr>
                                <w:rFonts w:hint="eastAsia" w:ascii="微软雅黑" w:hAnsi="微软雅黑" w:eastAsia="微软雅黑" w:cs="宋体"/>
                                <w:sz w:val="28"/>
                                <w:szCs w:val="28"/>
                                <w:lang w:bidi="ar"/>
                              </w:rPr>
                              <w:t>（人像面）</w:t>
                            </w:r>
                          </w:p>
                        </w:txbxContent>
                      </wps:txbx>
                      <wps:bodyPr upright="1"/>
                    </wps:wsp>
                  </a:graphicData>
                </a:graphic>
              </wp:anchor>
            </w:drawing>
          </mc:Choice>
          <mc:Fallback>
            <w:pict>
              <v:shape id="文本框 14" o:spid="_x0000_s1026" o:spt="202" type="#_x0000_t202" style="position:absolute;left:0pt;margin-left:225.1pt;margin-top:14.6pt;height:88.65pt;width:176.45pt;z-index:251662336;mso-width-relative:page;mso-height-relative:page;" fillcolor="#FFFFFF" filled="t" stroked="t" coordsize="21600,21600" o:gfxdata="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tkouTYAAAACgEAAA8AAAAAAAAAAQAgAAAA&#10;IgAAAGRycy9kb3ducmV2LnhtbFBLAQIUABQAAAAIAIdO4kCv+EAVCwIAADcEAAAOAAAAAAAAAAEA&#10;IAAAACcBAABkcnMvZTJvRG9jLnhtbFBLBQYAAAAABgAGAFkBAACkBQAAAAA=&#10;">
                <v:fill on="t" focussize="0,0"/>
                <v:stroke color="#000000" joinstyle="miter" dashstyle="dash"/>
                <v:imagedata o:title=""/>
                <o:lock v:ext="edit" aspectratio="f"/>
                <v:textbox>
                  <w:txbxContent>
                    <w:p w14:paraId="5B1B8448">
                      <w:pPr>
                        <w:jc w:val="center"/>
                        <w:rPr>
                          <w:rFonts w:ascii="宋体" w:hAnsi="Times New Roman" w:eastAsia="宋体" w:cs="宋体"/>
                        </w:rPr>
                      </w:pPr>
                    </w:p>
                    <w:p w14:paraId="0F2A28EA">
                      <w:pPr>
                        <w:jc w:val="center"/>
                        <w:rPr>
                          <w:rFonts w:ascii="微软雅黑" w:hAnsi="微软雅黑" w:eastAsia="微软雅黑" w:cs="宋体"/>
                          <w:sz w:val="28"/>
                          <w:szCs w:val="28"/>
                        </w:rPr>
                      </w:pPr>
                      <w:r>
                        <w:rPr>
                          <w:rFonts w:hint="eastAsia" w:ascii="微软雅黑" w:hAnsi="微软雅黑" w:eastAsia="微软雅黑" w:cs="宋体"/>
                          <w:sz w:val="28"/>
                          <w:szCs w:val="28"/>
                          <w:lang w:bidi="ar"/>
                        </w:rPr>
                        <w:t>授权代表身份证复印件</w:t>
                      </w:r>
                    </w:p>
                    <w:p w14:paraId="676269EE">
                      <w:pPr>
                        <w:jc w:val="center"/>
                        <w:rPr>
                          <w:rFonts w:ascii="微软雅黑" w:hAnsi="微软雅黑" w:eastAsia="微软雅黑" w:cs="微软雅黑"/>
                          <w:sz w:val="28"/>
                          <w:szCs w:val="28"/>
                        </w:rPr>
                      </w:pPr>
                      <w:r>
                        <w:rPr>
                          <w:rFonts w:hint="eastAsia" w:ascii="微软雅黑" w:hAnsi="微软雅黑" w:eastAsia="微软雅黑" w:cs="宋体"/>
                          <w:sz w:val="28"/>
                          <w:szCs w:val="28"/>
                          <w:lang w:bidi="ar"/>
                        </w:rPr>
                        <w:t>（人像面）</w:t>
                      </w:r>
                    </w:p>
                  </w:txbxContent>
                </v:textbox>
              </v:shape>
            </w:pict>
          </mc:Fallback>
        </mc:AlternateContent>
      </w:r>
    </w:p>
    <w:p w14:paraId="44686D66">
      <w:pPr>
        <w:spacing w:line="560" w:lineRule="exact"/>
        <w:ind w:firstLine="573"/>
        <w:rPr>
          <w:rFonts w:ascii="仿宋_GB2312" w:eastAsia="仿宋_GB2312" w:cs="仿宋_GB2312"/>
        </w:rPr>
      </w:pPr>
    </w:p>
    <w:p w14:paraId="7CE0E809">
      <w:pPr>
        <w:spacing w:line="560" w:lineRule="exact"/>
        <w:ind w:firstLine="573"/>
        <w:rPr>
          <w:rFonts w:ascii="仿宋_GB2312" w:eastAsia="仿宋_GB2312" w:cs="仿宋_GB2312"/>
        </w:rPr>
      </w:pPr>
    </w:p>
    <w:p w14:paraId="07720D37">
      <w:pPr>
        <w:spacing w:line="560" w:lineRule="exact"/>
        <w:ind w:firstLine="573"/>
        <w:rPr>
          <w:rFonts w:ascii="仿宋_GB2312" w:eastAsia="仿宋_GB2312" w:cs="仿宋_GB2312"/>
        </w:rPr>
      </w:pPr>
    </w:p>
    <w:p w14:paraId="05E0FC23">
      <w:pPr>
        <w:pStyle w:val="7"/>
        <w:widowControl/>
        <w:tabs>
          <w:tab w:val="left" w:pos="1875"/>
        </w:tabs>
        <w:ind w:left="0" w:leftChars="0" w:firstLine="0" w:firstLineChars="0"/>
        <w:rPr>
          <w:rFonts w:hint="default" w:hAnsi="微软雅黑"/>
          <w:sz w:val="28"/>
          <w:szCs w:val="28"/>
        </w:rPr>
      </w:pPr>
      <w:r>
        <w:rPr>
          <w:rFonts w:hAnsi="微软雅黑"/>
          <w:sz w:val="28"/>
          <w:szCs w:val="28"/>
          <w:lang w:bidi="ar"/>
        </w:rPr>
        <w:br w:type="page"/>
      </w:r>
      <w:r>
        <w:rPr>
          <w:rFonts w:hAnsi="微软雅黑"/>
          <w:sz w:val="28"/>
          <w:szCs w:val="28"/>
        </w:rPr>
        <w:t>附件4</w:t>
      </w:r>
    </w:p>
    <w:p w14:paraId="7C1FBB25">
      <w:pPr>
        <w:jc w:val="center"/>
        <w:rPr>
          <w:rFonts w:ascii="黑体" w:hAnsi="黑体" w:eastAsia="黑体" w:cs="黑体"/>
          <w:bCs/>
          <w:sz w:val="44"/>
          <w:szCs w:val="44"/>
        </w:rPr>
      </w:pPr>
      <w:r>
        <w:rPr>
          <w:rFonts w:hint="eastAsia" w:ascii="黑体" w:hAnsi="黑体" w:eastAsia="黑体" w:cs="黑体"/>
          <w:bCs/>
          <w:sz w:val="44"/>
          <w:szCs w:val="44"/>
          <w:lang w:bidi="ar"/>
        </w:rPr>
        <w:t>供应商承诺声明</w:t>
      </w:r>
    </w:p>
    <w:p w14:paraId="663DC99C">
      <w:pPr>
        <w:spacing w:line="520" w:lineRule="exact"/>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某单位：</w:t>
      </w:r>
    </w:p>
    <w:p w14:paraId="7466E90B">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我单位</w:t>
      </w:r>
      <w:r>
        <w:rPr>
          <w:rFonts w:hint="eastAsia" w:ascii="仿宋_GB2312" w:hAnsi="微软雅黑" w:eastAsia="仿宋_GB2312" w:cs="仿宋_GB2312"/>
          <w:sz w:val="28"/>
          <w:szCs w:val="28"/>
          <w:u w:val="single"/>
          <w:lang w:bidi="ar"/>
        </w:rPr>
        <w:t>（报价供应商全称）</w:t>
      </w:r>
      <w:r>
        <w:rPr>
          <w:rFonts w:hint="eastAsia" w:ascii="仿宋_GB2312" w:hAnsi="宋体" w:eastAsia="仿宋_GB2312" w:cs="仿宋_GB2312"/>
          <w:sz w:val="28"/>
          <w:szCs w:val="28"/>
          <w:lang w:bidi="ar"/>
        </w:rPr>
        <w:t>自愿参加贵部组织的</w:t>
      </w:r>
      <w:r>
        <w:rPr>
          <w:rFonts w:hint="eastAsia" w:ascii="仿宋_GB2312" w:hAnsi="宋体" w:eastAsia="仿宋_GB2312" w:cs="仿宋_GB2312"/>
          <w:sz w:val="28"/>
          <w:szCs w:val="28"/>
          <w:u w:val="single"/>
          <w:lang w:bidi="ar"/>
        </w:rPr>
        <w:t>（项目名称）</w:t>
      </w:r>
      <w:r>
        <w:rPr>
          <w:rFonts w:hint="eastAsia" w:ascii="仿宋_GB2312" w:hAnsi="宋体" w:eastAsia="仿宋_GB2312" w:cs="仿宋_GB2312"/>
          <w:sz w:val="28"/>
          <w:szCs w:val="28"/>
          <w:lang w:bidi="ar"/>
        </w:rPr>
        <w:t>、（项目编号：</w:t>
      </w:r>
      <w:r>
        <w:rPr>
          <w:rFonts w:hint="eastAsia" w:ascii="仿宋_GB2312" w:hAnsi="宋体" w:eastAsia="仿宋_GB2312" w:cs="仿宋_GB2312"/>
          <w:sz w:val="28"/>
          <w:szCs w:val="28"/>
          <w:u w:val="single"/>
          <w:lang w:bidi="ar"/>
        </w:rPr>
        <w:t xml:space="preserve">          </w:t>
      </w:r>
      <w:r>
        <w:rPr>
          <w:rFonts w:hint="eastAsia" w:ascii="仿宋_GB2312" w:hAnsi="宋体" w:eastAsia="仿宋_GB2312" w:cs="仿宋_GB2312"/>
          <w:sz w:val="28"/>
          <w:szCs w:val="28"/>
          <w:lang w:bidi="ar"/>
        </w:rPr>
        <w:t>）采购活动，承诺声明如下：</w:t>
      </w:r>
    </w:p>
    <w:p w14:paraId="61D76F73">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一、供应商诚信承诺</w:t>
      </w:r>
    </w:p>
    <w:p w14:paraId="2491C844">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1.如实编写报价文件，对报价文件中提供的文件材料、图片影像、财务数据、资产情况及相应证明等材料的真实性、完整性、准确性，承担相应的法律责任。</w:t>
      </w:r>
    </w:p>
    <w:p w14:paraId="0097883B">
      <w:pPr>
        <w:widowControl/>
        <w:spacing w:line="600" w:lineRule="exact"/>
        <w:ind w:firstLine="560" w:firstLineChars="200"/>
        <w:rPr>
          <w:rFonts w:ascii="仿宋_GB2312" w:eastAsia="仿宋_GB2312" w:cs="仿宋_GB2312"/>
          <w:sz w:val="28"/>
          <w:szCs w:val="28"/>
        </w:rPr>
      </w:pPr>
      <w:r>
        <w:rPr>
          <w:rFonts w:hint="eastAsia" w:ascii="仿宋_GB2312" w:hAnsi="Times New Roman" w:eastAsia="仿宋_GB2312" w:cs="仿宋_GB2312"/>
          <w:sz w:val="28"/>
          <w:szCs w:val="28"/>
          <w:lang w:bidi="ar"/>
        </w:rPr>
        <w:t>2.</w:t>
      </w:r>
      <w:r>
        <w:rPr>
          <w:rFonts w:hint="eastAsia" w:ascii="仿宋_GB2312" w:hAnsi="宋体" w:eastAsia="仿宋_GB2312" w:cs="仿宋_GB2312"/>
          <w:sz w:val="28"/>
          <w:szCs w:val="28"/>
          <w:lang w:bidi="ar"/>
        </w:rPr>
        <w:t>因单位转制、兼并、股改等特殊情况，无法提供原始材料、财务数据、资产情况等，造成单位信息难以确认时，自愿放弃参加军队采购活动。</w:t>
      </w:r>
    </w:p>
    <w:p w14:paraId="57DEF9E8">
      <w:pPr>
        <w:spacing w:line="600" w:lineRule="exact"/>
        <w:ind w:firstLine="560" w:firstLineChars="200"/>
        <w:rPr>
          <w:rFonts w:ascii="仿宋_GB2312" w:hAnsi="宋体" w:eastAsia="仿宋_GB2312" w:cs="仿宋_GB2312"/>
          <w:sz w:val="28"/>
          <w:szCs w:val="28"/>
        </w:rPr>
      </w:pPr>
      <w:r>
        <w:rPr>
          <w:rFonts w:hint="eastAsia" w:ascii="仿宋_GB2312" w:hAnsi="Times New Roman" w:eastAsia="仿宋_GB2312" w:cs="仿宋_GB2312"/>
          <w:sz w:val="28"/>
          <w:szCs w:val="28"/>
          <w:lang w:bidi="ar"/>
        </w:rPr>
        <w:t>3.</w:t>
      </w:r>
      <w:r>
        <w:rPr>
          <w:rFonts w:hint="eastAsia" w:ascii="仿宋_GB2312" w:hAnsi="宋体" w:eastAsia="仿宋_GB2312" w:cs="仿宋_GB2312"/>
          <w:sz w:val="28"/>
          <w:szCs w:val="28"/>
          <w:lang w:bidi="ar"/>
        </w:rPr>
        <w:t>在提供报价文件或现场核查时，如存在伪造文件材料，提供虚假图片影像、业绩合同、材料数据等，造假或篡改相关数据及资产等情况，自愿放弃成交资格并无条件接受相应处罚。</w:t>
      </w:r>
    </w:p>
    <w:p w14:paraId="16A52AE5">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二、保密承诺</w:t>
      </w:r>
    </w:p>
    <w:p w14:paraId="5F965386">
      <w:pPr>
        <w:autoSpaceDE w:val="0"/>
        <w:autoSpaceDN w:val="0"/>
        <w:adjustRightInd w:val="0"/>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1.严格遵守国家和军队的保密法律法规，履行保密义务。</w:t>
      </w:r>
    </w:p>
    <w:p w14:paraId="10572637">
      <w:pPr>
        <w:autoSpaceDE w:val="0"/>
        <w:autoSpaceDN w:val="0"/>
        <w:adjustRightInd w:val="0"/>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2.不以任何方式泄露或传播本次采购项目相关信息。</w:t>
      </w:r>
    </w:p>
    <w:p w14:paraId="6E52D1B9">
      <w:pPr>
        <w:autoSpaceDE w:val="0"/>
        <w:autoSpaceDN w:val="0"/>
        <w:adjustRightInd w:val="0"/>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3.不违规记录、存储、复制本次采购项目相关信息。</w:t>
      </w:r>
    </w:p>
    <w:p w14:paraId="783FE350">
      <w:pPr>
        <w:autoSpaceDE w:val="0"/>
        <w:autoSpaceDN w:val="0"/>
        <w:adjustRightInd w:val="0"/>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4.比价文件以及相关技术文件专室放置、专盘存储、专人管理。</w:t>
      </w:r>
    </w:p>
    <w:p w14:paraId="435477B0">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5.未经采购机构审查批准，不得擅自在互联网、通讯媒体等发表涉及此次采购项目相关信息。</w:t>
      </w:r>
    </w:p>
    <w:p w14:paraId="3CF2003E">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三、未被列入违法失信名单承诺</w:t>
      </w:r>
    </w:p>
    <w:p w14:paraId="740650B7">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14:paraId="1926B421">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四、</w:t>
      </w:r>
      <w:r>
        <w:rPr>
          <w:rFonts w:hint="eastAsia" w:ascii="黑体" w:hAnsi="宋体" w:eastAsia="黑体" w:cs="宋体"/>
          <w:sz w:val="28"/>
          <w:szCs w:val="28"/>
          <w:lang w:bidi="ar"/>
        </w:rPr>
        <w:t>关联</w:t>
      </w:r>
      <w:r>
        <w:rPr>
          <w:rFonts w:hint="eastAsia" w:ascii="黑体" w:hAnsi="宋体" w:eastAsia="黑体" w:cs="黑体"/>
          <w:sz w:val="28"/>
          <w:szCs w:val="28"/>
          <w:lang w:bidi="ar"/>
        </w:rPr>
        <w:t>关系企业不参与采购活动承诺</w:t>
      </w:r>
    </w:p>
    <w:p w14:paraId="683CBF48">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与我单位负责人为同一人或存在直接控股或管理关系的不同供应商，未参加同一包采购活动。</w:t>
      </w:r>
    </w:p>
    <w:p w14:paraId="58F28496">
      <w:pPr>
        <w:spacing w:line="600" w:lineRule="exact"/>
        <w:ind w:firstLine="560" w:firstLineChars="200"/>
        <w:rPr>
          <w:rFonts w:ascii="仿宋_GB2312" w:eastAsia="仿宋_GB2312" w:cs="仿宋_GB2312"/>
          <w:sz w:val="28"/>
          <w:szCs w:val="28"/>
        </w:rPr>
      </w:pPr>
      <w:r>
        <w:rPr>
          <w:rFonts w:hint="eastAsia" w:ascii="仿宋_GB2312" w:hAnsi="宋体" w:eastAsia="仿宋_GB2312" w:cs="仿宋_GB2312"/>
          <w:sz w:val="28"/>
          <w:szCs w:val="28"/>
          <w:lang w:bidi="ar"/>
        </w:rPr>
        <w:t>我单位为生产型企业的，与我单位生产场经营地址或注册登记地址为同一地址的其他生产型企业，未参加同一包采购活动。</w:t>
      </w:r>
    </w:p>
    <w:p w14:paraId="2B1B1C23">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14:paraId="60691B14">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我单位提供的业绩证明材料中，合同缔约方不存在控股或管理关系。</w:t>
      </w:r>
    </w:p>
    <w:p w14:paraId="3072E71D">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五、前3年没有重大违法记录的书面声明</w:t>
      </w:r>
    </w:p>
    <w:p w14:paraId="0DDC3708">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参加军队采购活动前3年内，在经营活动中没有受到刑事处罚或者责令停产停业、吊销许可证或者执照、较大数额罚款（200万元以上）等重大违法记录；</w:t>
      </w:r>
    </w:p>
    <w:p w14:paraId="795821F6">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六、没有发生过重大质量安全事故的书面声明</w:t>
      </w:r>
    </w:p>
    <w:p w14:paraId="767A0546">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我单位近3年没有发生过重大质量安全事故。</w:t>
      </w:r>
    </w:p>
    <w:p w14:paraId="4C53E839">
      <w:pPr>
        <w:spacing w:line="600" w:lineRule="exact"/>
        <w:ind w:firstLine="560" w:firstLineChars="200"/>
        <w:rPr>
          <w:rFonts w:ascii="黑体" w:hAnsi="宋体" w:eastAsia="黑体" w:cs="黑体"/>
          <w:sz w:val="28"/>
          <w:szCs w:val="28"/>
        </w:rPr>
      </w:pPr>
      <w:r>
        <w:rPr>
          <w:rFonts w:hint="eastAsia" w:ascii="黑体" w:hAnsi="宋体" w:eastAsia="黑体" w:cs="黑体"/>
          <w:sz w:val="28"/>
          <w:szCs w:val="28"/>
          <w:lang w:bidi="ar"/>
        </w:rPr>
        <w:t>七、非外资独资企业或控股企业的书面声明</w:t>
      </w:r>
    </w:p>
    <w:p w14:paraId="536FF2FD">
      <w:pPr>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我单位为非外资独资企业或控股企业。</w:t>
      </w:r>
    </w:p>
    <w:p w14:paraId="3DEA57C3">
      <w:pPr>
        <w:widowControl/>
        <w:autoSpaceDE w:val="0"/>
        <w:autoSpaceDN w:val="0"/>
        <w:adjustRightInd w:val="0"/>
        <w:spacing w:line="600" w:lineRule="exact"/>
        <w:ind w:firstLine="560" w:firstLineChars="200"/>
        <w:rPr>
          <w:rFonts w:ascii="仿宋_GB2312" w:eastAsia="仿宋_GB2312" w:cs="仿宋_GB2312"/>
          <w:sz w:val="28"/>
          <w:szCs w:val="28"/>
        </w:rPr>
      </w:pPr>
    </w:p>
    <w:p w14:paraId="2936CA9E">
      <w:pPr>
        <w:widowControl/>
        <w:autoSpaceDE w:val="0"/>
        <w:autoSpaceDN w:val="0"/>
        <w:adjustRightInd w:val="0"/>
        <w:spacing w:line="600" w:lineRule="exact"/>
        <w:ind w:firstLine="560" w:firstLineChars="200"/>
        <w:rPr>
          <w:rFonts w:ascii="仿宋_GB2312" w:hAnsi="宋体" w:eastAsia="仿宋_GB2312" w:cs="仿宋_GB2312"/>
          <w:sz w:val="28"/>
          <w:szCs w:val="28"/>
        </w:rPr>
      </w:pPr>
      <w:r>
        <w:rPr>
          <w:rFonts w:hint="eastAsia" w:ascii="仿宋_GB2312" w:hAnsi="宋体" w:eastAsia="仿宋_GB2312" w:cs="仿宋_GB2312"/>
          <w:sz w:val="28"/>
          <w:szCs w:val="28"/>
          <w:lang w:bidi="ar"/>
        </w:rPr>
        <w:t>如果我方违反上述承诺声明内容，愿意承担由此导致的一切不利后果和法律责任，接受军队采购管理部门和采购机构按国家和军队有关法规作出的相关处罚。</w:t>
      </w:r>
    </w:p>
    <w:p w14:paraId="6A33EE47">
      <w:pPr>
        <w:widowControl/>
        <w:autoSpaceDE w:val="0"/>
        <w:autoSpaceDN w:val="0"/>
        <w:adjustRightInd w:val="0"/>
        <w:spacing w:line="600" w:lineRule="exact"/>
        <w:ind w:firstLine="560" w:firstLineChars="200"/>
        <w:rPr>
          <w:rFonts w:ascii="仿宋_GB2312" w:hAnsi="宋体" w:eastAsia="仿宋_GB2312" w:cs="仿宋_GB2312"/>
          <w:sz w:val="28"/>
          <w:szCs w:val="28"/>
        </w:rPr>
      </w:pPr>
    </w:p>
    <w:p w14:paraId="716F7FDF">
      <w:pPr>
        <w:widowControl/>
        <w:autoSpaceDE w:val="0"/>
        <w:autoSpaceDN w:val="0"/>
        <w:adjustRightInd w:val="0"/>
        <w:spacing w:line="600" w:lineRule="exact"/>
        <w:ind w:firstLine="560" w:firstLineChars="200"/>
        <w:rPr>
          <w:rFonts w:ascii="仿宋_GB2312" w:hAnsi="宋体" w:eastAsia="仿宋_GB2312" w:cs="仿宋_GB2312"/>
          <w:sz w:val="28"/>
          <w:szCs w:val="28"/>
        </w:rPr>
      </w:pPr>
    </w:p>
    <w:p w14:paraId="324DE0A0">
      <w:pPr>
        <w:widowControl/>
        <w:autoSpaceDE w:val="0"/>
        <w:autoSpaceDN w:val="0"/>
        <w:adjustRightInd w:val="0"/>
        <w:spacing w:line="600" w:lineRule="exact"/>
        <w:ind w:firstLine="560" w:firstLineChars="200"/>
        <w:rPr>
          <w:rFonts w:ascii="仿宋_GB2312" w:eastAsia="仿宋_GB2312" w:cs="仿宋_GB2312"/>
          <w:sz w:val="28"/>
          <w:szCs w:val="28"/>
        </w:rPr>
      </w:pPr>
    </w:p>
    <w:p w14:paraId="3000B827">
      <w:pPr>
        <w:spacing w:line="560" w:lineRule="exact"/>
        <w:ind w:firstLine="3080" w:firstLineChars="1100"/>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报价</w:t>
      </w:r>
      <w:r>
        <w:rPr>
          <w:rFonts w:hint="eastAsia" w:ascii="仿宋_GB2312" w:hAnsi="宋体" w:eastAsia="仿宋_GB2312" w:cs="仿宋_GB2312"/>
          <w:sz w:val="28"/>
          <w:szCs w:val="28"/>
          <w:lang w:bidi="ar"/>
        </w:rPr>
        <w:t>供应商</w:t>
      </w:r>
      <w:r>
        <w:rPr>
          <w:rFonts w:hint="eastAsia" w:ascii="仿宋_GB2312" w:hAnsi="微软雅黑" w:eastAsia="仿宋_GB2312" w:cs="仿宋_GB2312"/>
          <w:sz w:val="28"/>
          <w:szCs w:val="28"/>
          <w:lang w:bidi="ar"/>
        </w:rPr>
        <w:t>全称：（盖章）</w:t>
      </w:r>
    </w:p>
    <w:p w14:paraId="77C4A8A3">
      <w:pPr>
        <w:spacing w:line="600" w:lineRule="exact"/>
        <w:ind w:firstLine="3080" w:firstLineChars="1100"/>
        <w:jc w:val="left"/>
        <w:rPr>
          <w:rFonts w:ascii="仿宋_GB2312" w:hAnsi="宋体" w:eastAsia="仿宋_GB2312" w:cs="仿宋_GB2312"/>
          <w:sz w:val="28"/>
          <w:szCs w:val="28"/>
        </w:rPr>
      </w:pPr>
      <w:r>
        <w:rPr>
          <w:rFonts w:hint="eastAsia" w:ascii="仿宋_GB2312" w:hAnsi="宋体" w:eastAsia="仿宋_GB2312" w:cs="仿宋_GB2312"/>
          <w:sz w:val="28"/>
          <w:szCs w:val="28"/>
          <w:lang w:bidi="ar"/>
        </w:rPr>
        <w:t>法定代表人（或授权代表）：（签字）</w:t>
      </w:r>
    </w:p>
    <w:p w14:paraId="362102DF">
      <w:pPr>
        <w:pStyle w:val="4"/>
        <w:widowControl/>
        <w:ind w:left="0" w:leftChars="0"/>
      </w:pPr>
    </w:p>
    <w:p w14:paraId="3FBA6196">
      <w:pPr>
        <w:spacing w:line="560" w:lineRule="exact"/>
        <w:ind w:left="6360" w:leftChars="1413" w:hanging="3393"/>
        <w:rPr>
          <w:rFonts w:ascii="仿宋_GB2312" w:hAnsi="微软雅黑" w:eastAsia="仿宋_GB2312" w:cs="仿宋_GB2312"/>
          <w:sz w:val="28"/>
          <w:szCs w:val="28"/>
        </w:rPr>
      </w:pPr>
      <w:r>
        <w:rPr>
          <w:rFonts w:hint="eastAsia" w:ascii="仿宋_GB2312" w:hAnsi="微软雅黑" w:eastAsia="仿宋_GB2312" w:cs="仿宋_GB2312"/>
          <w:sz w:val="28"/>
          <w:szCs w:val="28"/>
          <w:lang w:bidi="ar"/>
        </w:rPr>
        <w:t xml:space="preserve">                     年    月    日</w:t>
      </w:r>
    </w:p>
    <w:p w14:paraId="66DBCFDB">
      <w:pPr>
        <w:jc w:val="center"/>
        <w:rPr>
          <w:rFonts w:ascii="仿宋_GB2312" w:hAnsi="微软雅黑" w:eastAsia="仿宋_GB2312" w:cs="仿宋_GB2312"/>
          <w:sz w:val="28"/>
          <w:szCs w:val="28"/>
        </w:rPr>
        <w:sectPr>
          <w:pgSz w:w="11906" w:h="16838"/>
          <w:pgMar w:top="2098" w:right="1474" w:bottom="1985" w:left="1588" w:header="851" w:footer="992" w:gutter="0"/>
          <w:pgNumType w:start="1"/>
          <w:cols w:space="425" w:num="1"/>
          <w:docGrid w:type="lines" w:linePitch="312" w:charSpace="0"/>
        </w:sectPr>
      </w:pPr>
    </w:p>
    <w:p w14:paraId="77FE0C41">
      <w:pPr>
        <w:pStyle w:val="7"/>
        <w:widowControl/>
        <w:tabs>
          <w:tab w:val="left" w:pos="1875"/>
        </w:tabs>
        <w:ind w:left="0" w:leftChars="0" w:firstLine="0" w:firstLineChars="0"/>
        <w:rPr>
          <w:rFonts w:hint="default" w:hAnsi="微软雅黑"/>
          <w:sz w:val="28"/>
          <w:szCs w:val="28"/>
        </w:rPr>
      </w:pPr>
      <w:r>
        <w:rPr>
          <w:rFonts w:hAnsi="微软雅黑"/>
          <w:sz w:val="28"/>
          <w:szCs w:val="28"/>
        </w:rPr>
        <w:t>附件5</w:t>
      </w:r>
    </w:p>
    <w:p w14:paraId="5D88CAB9">
      <w:pPr>
        <w:jc w:val="center"/>
        <w:rPr>
          <w:rFonts w:ascii="黑体" w:hAnsi="黑体" w:eastAsia="黑体" w:cs="黑体"/>
          <w:bCs/>
          <w:sz w:val="44"/>
          <w:szCs w:val="44"/>
          <w:lang w:bidi="ar"/>
        </w:rPr>
      </w:pPr>
      <w:r>
        <w:rPr>
          <w:rFonts w:hint="eastAsia" w:ascii="黑体" w:hAnsi="黑体" w:eastAsia="黑体" w:cs="黑体"/>
          <w:bCs/>
          <w:sz w:val="44"/>
          <w:szCs w:val="44"/>
          <w:lang w:bidi="ar"/>
        </w:rPr>
        <w:t>响应偏离表</w:t>
      </w:r>
    </w:p>
    <w:tbl>
      <w:tblPr>
        <w:tblStyle w:val="8"/>
        <w:tblW w:w="129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704"/>
        <w:gridCol w:w="3641"/>
        <w:gridCol w:w="3641"/>
        <w:gridCol w:w="1118"/>
        <w:gridCol w:w="1241"/>
        <w:gridCol w:w="866"/>
      </w:tblGrid>
      <w:tr w14:paraId="6B1B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trPr>
        <w:tc>
          <w:tcPr>
            <w:tcW w:w="760" w:type="dxa"/>
            <w:tcBorders>
              <w:top w:val="single" w:color="auto" w:sz="4" w:space="0"/>
              <w:left w:val="single" w:color="auto" w:sz="4" w:space="0"/>
              <w:right w:val="single" w:color="auto" w:sz="4" w:space="0"/>
            </w:tcBorders>
            <w:vAlign w:val="center"/>
          </w:tcPr>
          <w:p w14:paraId="08862C85">
            <w:pPr>
              <w:widowControl/>
              <w:spacing w:line="360" w:lineRule="exact"/>
              <w:jc w:val="center"/>
              <w:rPr>
                <w:rFonts w:asciiTheme="minorEastAsia" w:hAnsiTheme="minorEastAsia"/>
                <w:sz w:val="24"/>
              </w:rPr>
            </w:pPr>
            <w:r>
              <w:rPr>
                <w:rFonts w:hint="eastAsia" w:asciiTheme="minorEastAsia" w:hAnsiTheme="minorEastAsia"/>
                <w:sz w:val="24"/>
              </w:rPr>
              <w:t>序号</w:t>
            </w:r>
          </w:p>
        </w:tc>
        <w:tc>
          <w:tcPr>
            <w:tcW w:w="1704" w:type="dxa"/>
            <w:tcBorders>
              <w:top w:val="single" w:color="auto" w:sz="4" w:space="0"/>
              <w:left w:val="single" w:color="auto" w:sz="4" w:space="0"/>
              <w:right w:val="single" w:color="auto" w:sz="4" w:space="0"/>
            </w:tcBorders>
            <w:vAlign w:val="center"/>
          </w:tcPr>
          <w:p w14:paraId="775732B3">
            <w:pPr>
              <w:widowControl/>
              <w:spacing w:line="360" w:lineRule="exact"/>
              <w:jc w:val="center"/>
              <w:rPr>
                <w:rFonts w:asciiTheme="minorEastAsia" w:hAnsiTheme="minorEastAsia"/>
                <w:sz w:val="24"/>
              </w:rPr>
            </w:pPr>
            <w:r>
              <w:rPr>
                <w:rFonts w:hint="eastAsia" w:asciiTheme="minorEastAsia" w:hAnsiTheme="minorEastAsia"/>
                <w:sz w:val="24"/>
              </w:rPr>
              <w:t>评审项目</w:t>
            </w:r>
          </w:p>
        </w:tc>
        <w:tc>
          <w:tcPr>
            <w:tcW w:w="3641" w:type="dxa"/>
            <w:tcBorders>
              <w:top w:val="single" w:color="auto" w:sz="4" w:space="0"/>
              <w:left w:val="single" w:color="auto" w:sz="4" w:space="0"/>
              <w:right w:val="single" w:color="auto" w:sz="4" w:space="0"/>
            </w:tcBorders>
            <w:vAlign w:val="center"/>
          </w:tcPr>
          <w:p w14:paraId="2976C1C5">
            <w:pPr>
              <w:widowControl/>
              <w:spacing w:line="360" w:lineRule="exact"/>
              <w:jc w:val="center"/>
              <w:rPr>
                <w:rFonts w:asciiTheme="minorEastAsia" w:hAnsiTheme="minorEastAsia"/>
                <w:sz w:val="24"/>
              </w:rPr>
            </w:pPr>
            <w:r>
              <w:rPr>
                <w:rFonts w:hint="eastAsia" w:asciiTheme="minorEastAsia" w:hAnsiTheme="minorEastAsia"/>
                <w:sz w:val="24"/>
              </w:rPr>
              <w:t>采购内容明细</w:t>
            </w:r>
          </w:p>
        </w:tc>
        <w:tc>
          <w:tcPr>
            <w:tcW w:w="3641" w:type="dxa"/>
            <w:tcBorders>
              <w:top w:val="single" w:color="auto" w:sz="4" w:space="0"/>
              <w:left w:val="single" w:color="auto" w:sz="4" w:space="0"/>
              <w:right w:val="single" w:color="auto" w:sz="4" w:space="0"/>
            </w:tcBorders>
            <w:vAlign w:val="center"/>
          </w:tcPr>
          <w:p w14:paraId="290DE7AA">
            <w:pPr>
              <w:widowControl/>
              <w:spacing w:line="360" w:lineRule="exact"/>
              <w:jc w:val="center"/>
              <w:rPr>
                <w:rFonts w:asciiTheme="minorEastAsia" w:hAnsiTheme="minorEastAsia"/>
                <w:sz w:val="24"/>
              </w:rPr>
            </w:pPr>
            <w:r>
              <w:rPr>
                <w:rFonts w:hint="eastAsia" w:asciiTheme="minorEastAsia" w:hAnsiTheme="minorEastAsia"/>
                <w:sz w:val="24"/>
              </w:rPr>
              <w:t>供应商响应</w:t>
            </w:r>
          </w:p>
        </w:tc>
        <w:tc>
          <w:tcPr>
            <w:tcW w:w="1118" w:type="dxa"/>
            <w:tcBorders>
              <w:top w:val="single" w:color="auto" w:sz="4" w:space="0"/>
              <w:left w:val="single" w:color="auto" w:sz="4" w:space="0"/>
              <w:right w:val="single" w:color="auto" w:sz="4" w:space="0"/>
            </w:tcBorders>
            <w:vAlign w:val="center"/>
          </w:tcPr>
          <w:p w14:paraId="6F52E660">
            <w:pPr>
              <w:widowControl/>
              <w:spacing w:line="360" w:lineRule="exact"/>
              <w:jc w:val="center"/>
              <w:rPr>
                <w:rFonts w:asciiTheme="minorEastAsia" w:hAnsiTheme="minorEastAsia"/>
                <w:sz w:val="24"/>
              </w:rPr>
            </w:pPr>
            <w:r>
              <w:rPr>
                <w:rFonts w:hint="eastAsia" w:asciiTheme="minorEastAsia" w:hAnsiTheme="minorEastAsia"/>
                <w:sz w:val="24"/>
              </w:rPr>
              <w:t>偏离</w:t>
            </w:r>
            <w:r>
              <w:rPr>
                <w:rFonts w:hint="eastAsia"/>
                <w:bCs/>
                <w:sz w:val="24"/>
              </w:rPr>
              <w:t>度</w:t>
            </w:r>
          </w:p>
        </w:tc>
        <w:tc>
          <w:tcPr>
            <w:tcW w:w="1241" w:type="dxa"/>
            <w:tcBorders>
              <w:top w:val="single" w:color="auto" w:sz="4" w:space="0"/>
              <w:left w:val="single" w:color="auto" w:sz="4" w:space="0"/>
              <w:right w:val="single" w:color="auto" w:sz="4" w:space="0"/>
            </w:tcBorders>
            <w:vAlign w:val="center"/>
          </w:tcPr>
          <w:p w14:paraId="7DE6901B">
            <w:pPr>
              <w:widowControl/>
              <w:spacing w:line="360" w:lineRule="exact"/>
              <w:jc w:val="center"/>
              <w:rPr>
                <w:rFonts w:asciiTheme="minorEastAsia" w:hAnsiTheme="minorEastAsia"/>
                <w:sz w:val="24"/>
              </w:rPr>
            </w:pPr>
            <w:r>
              <w:rPr>
                <w:rFonts w:hint="eastAsia"/>
                <w:bCs/>
                <w:sz w:val="24"/>
              </w:rPr>
              <w:t>文件名称</w:t>
            </w:r>
            <w:r>
              <w:rPr>
                <w:rFonts w:hint="eastAsia" w:ascii="宋体" w:hAnsi="宋体"/>
                <w:bCs/>
                <w:sz w:val="24"/>
              </w:rPr>
              <w:t>∕页码</w:t>
            </w:r>
          </w:p>
        </w:tc>
        <w:tc>
          <w:tcPr>
            <w:tcW w:w="866" w:type="dxa"/>
            <w:tcBorders>
              <w:top w:val="single" w:color="auto" w:sz="4" w:space="0"/>
              <w:left w:val="single" w:color="auto" w:sz="4" w:space="0"/>
              <w:right w:val="single" w:color="auto" w:sz="4" w:space="0"/>
            </w:tcBorders>
            <w:vAlign w:val="center"/>
          </w:tcPr>
          <w:p w14:paraId="35705ECF">
            <w:pPr>
              <w:spacing w:line="360" w:lineRule="exact"/>
              <w:jc w:val="center"/>
              <w:rPr>
                <w:rFonts w:asciiTheme="minorEastAsia" w:hAnsiTheme="minorEastAsia"/>
                <w:sz w:val="24"/>
              </w:rPr>
            </w:pPr>
            <w:r>
              <w:rPr>
                <w:rFonts w:hint="eastAsia" w:asciiTheme="minorEastAsia" w:hAnsiTheme="minorEastAsia"/>
                <w:sz w:val="24"/>
              </w:rPr>
              <w:t>备注</w:t>
            </w:r>
          </w:p>
        </w:tc>
      </w:tr>
      <w:tr w14:paraId="2091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14:paraId="2C9DF81B">
            <w:pPr>
              <w:spacing w:line="360" w:lineRule="exact"/>
              <w:rPr>
                <w:rFonts w:asciiTheme="minorEastAsia" w:hAnsi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14:paraId="5EE72845">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0FAE6FB3">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462001C2">
            <w:pPr>
              <w:spacing w:line="360" w:lineRule="exact"/>
              <w:rPr>
                <w:rFonts w:asciiTheme="minorEastAsia" w:hAnsi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14:paraId="11E2FEB4">
            <w:pPr>
              <w:spacing w:line="360" w:lineRule="exact"/>
              <w:rPr>
                <w:rFonts w:asciiTheme="minorEastAsia" w:hAnsi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14:paraId="21C46B1B">
            <w:pPr>
              <w:spacing w:line="360" w:lineRule="exact"/>
              <w:rPr>
                <w:rFonts w:asciiTheme="minorEastAsia" w:hAnsi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14:paraId="0F69D08E">
            <w:pPr>
              <w:spacing w:line="360" w:lineRule="exact"/>
              <w:rPr>
                <w:rFonts w:asciiTheme="minorEastAsia" w:hAnsiTheme="minorEastAsia"/>
                <w:sz w:val="24"/>
              </w:rPr>
            </w:pPr>
          </w:p>
        </w:tc>
      </w:tr>
      <w:tr w14:paraId="374C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14:paraId="66387A94">
            <w:pPr>
              <w:spacing w:line="360" w:lineRule="exact"/>
              <w:rPr>
                <w:rFonts w:asciiTheme="minorEastAsia" w:hAnsi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14:paraId="51FA5BA5">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47F64148">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5A5CD7B2">
            <w:pPr>
              <w:spacing w:line="360" w:lineRule="exact"/>
              <w:rPr>
                <w:rFonts w:asciiTheme="minorEastAsia" w:hAnsi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14:paraId="02B32405">
            <w:pPr>
              <w:spacing w:line="360" w:lineRule="exact"/>
              <w:rPr>
                <w:rFonts w:asciiTheme="minorEastAsia" w:hAnsi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14:paraId="3BB9C61F">
            <w:pPr>
              <w:spacing w:line="360" w:lineRule="exact"/>
              <w:rPr>
                <w:rFonts w:asciiTheme="minorEastAsia" w:hAnsi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14:paraId="73E758A7">
            <w:pPr>
              <w:spacing w:line="360" w:lineRule="exact"/>
              <w:rPr>
                <w:rFonts w:asciiTheme="minorEastAsia" w:hAnsiTheme="minorEastAsia"/>
                <w:sz w:val="24"/>
              </w:rPr>
            </w:pPr>
          </w:p>
        </w:tc>
      </w:tr>
      <w:tr w14:paraId="63157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14:paraId="7CEB3401">
            <w:pPr>
              <w:spacing w:line="360" w:lineRule="exact"/>
              <w:rPr>
                <w:rFonts w:asciiTheme="minorEastAsia" w:hAnsi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14:paraId="0582064C">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08C3FF3E">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2D76A964">
            <w:pPr>
              <w:spacing w:line="360" w:lineRule="exact"/>
              <w:rPr>
                <w:rFonts w:asciiTheme="minorEastAsia" w:hAnsi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14:paraId="5E4AECB8">
            <w:pPr>
              <w:spacing w:line="360" w:lineRule="exact"/>
              <w:rPr>
                <w:rFonts w:asciiTheme="minorEastAsia" w:hAnsi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14:paraId="5B3F5263">
            <w:pPr>
              <w:spacing w:line="360" w:lineRule="exact"/>
              <w:rPr>
                <w:rFonts w:asciiTheme="minorEastAsia" w:hAnsi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14:paraId="1D650C39">
            <w:pPr>
              <w:spacing w:line="360" w:lineRule="exact"/>
              <w:rPr>
                <w:rFonts w:asciiTheme="minorEastAsia" w:hAnsiTheme="minorEastAsia"/>
                <w:sz w:val="24"/>
              </w:rPr>
            </w:pPr>
          </w:p>
        </w:tc>
      </w:tr>
      <w:tr w14:paraId="138C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exact"/>
        </w:trPr>
        <w:tc>
          <w:tcPr>
            <w:tcW w:w="760" w:type="dxa"/>
            <w:tcBorders>
              <w:top w:val="single" w:color="auto" w:sz="4" w:space="0"/>
              <w:left w:val="single" w:color="auto" w:sz="4" w:space="0"/>
              <w:bottom w:val="single" w:color="auto" w:sz="4" w:space="0"/>
              <w:right w:val="single" w:color="auto" w:sz="4" w:space="0"/>
            </w:tcBorders>
            <w:vAlign w:val="center"/>
          </w:tcPr>
          <w:p w14:paraId="7152D271">
            <w:pPr>
              <w:spacing w:line="360" w:lineRule="exact"/>
              <w:rPr>
                <w:rFonts w:asciiTheme="minorEastAsia" w:hAnsiTheme="minorEastAsia"/>
                <w:sz w:val="24"/>
              </w:rPr>
            </w:pPr>
          </w:p>
        </w:tc>
        <w:tc>
          <w:tcPr>
            <w:tcW w:w="1704" w:type="dxa"/>
            <w:tcBorders>
              <w:top w:val="single" w:color="auto" w:sz="4" w:space="0"/>
              <w:left w:val="single" w:color="auto" w:sz="4" w:space="0"/>
              <w:bottom w:val="single" w:color="auto" w:sz="4" w:space="0"/>
              <w:right w:val="single" w:color="auto" w:sz="4" w:space="0"/>
            </w:tcBorders>
            <w:vAlign w:val="center"/>
          </w:tcPr>
          <w:p w14:paraId="6BE07781">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2805FB48">
            <w:pPr>
              <w:spacing w:line="360" w:lineRule="exact"/>
              <w:rPr>
                <w:rFonts w:asciiTheme="minorEastAsia" w:hAnsiTheme="minorEastAsia"/>
                <w:sz w:val="24"/>
              </w:rPr>
            </w:pPr>
          </w:p>
        </w:tc>
        <w:tc>
          <w:tcPr>
            <w:tcW w:w="3641" w:type="dxa"/>
            <w:tcBorders>
              <w:top w:val="single" w:color="auto" w:sz="4" w:space="0"/>
              <w:left w:val="single" w:color="auto" w:sz="4" w:space="0"/>
              <w:bottom w:val="single" w:color="auto" w:sz="4" w:space="0"/>
              <w:right w:val="single" w:color="auto" w:sz="4" w:space="0"/>
            </w:tcBorders>
            <w:vAlign w:val="center"/>
          </w:tcPr>
          <w:p w14:paraId="434EFDD9">
            <w:pPr>
              <w:spacing w:line="360" w:lineRule="exact"/>
              <w:rPr>
                <w:rFonts w:asciiTheme="minorEastAsia" w:hAnsiTheme="minorEastAsia"/>
                <w:sz w:val="24"/>
              </w:rPr>
            </w:pPr>
          </w:p>
        </w:tc>
        <w:tc>
          <w:tcPr>
            <w:tcW w:w="1118" w:type="dxa"/>
            <w:tcBorders>
              <w:top w:val="single" w:color="auto" w:sz="4" w:space="0"/>
              <w:left w:val="single" w:color="auto" w:sz="4" w:space="0"/>
              <w:bottom w:val="single" w:color="auto" w:sz="4" w:space="0"/>
              <w:right w:val="single" w:color="auto" w:sz="4" w:space="0"/>
            </w:tcBorders>
            <w:vAlign w:val="center"/>
          </w:tcPr>
          <w:p w14:paraId="28B536F0">
            <w:pPr>
              <w:spacing w:line="360" w:lineRule="exact"/>
              <w:rPr>
                <w:rFonts w:asciiTheme="minorEastAsia" w:hAnsiTheme="minorEastAsia"/>
                <w:sz w:val="24"/>
              </w:rPr>
            </w:pPr>
          </w:p>
        </w:tc>
        <w:tc>
          <w:tcPr>
            <w:tcW w:w="1241" w:type="dxa"/>
            <w:tcBorders>
              <w:top w:val="single" w:color="auto" w:sz="4" w:space="0"/>
              <w:left w:val="single" w:color="auto" w:sz="4" w:space="0"/>
              <w:bottom w:val="single" w:color="auto" w:sz="4" w:space="0"/>
              <w:right w:val="single" w:color="auto" w:sz="4" w:space="0"/>
            </w:tcBorders>
            <w:vAlign w:val="center"/>
          </w:tcPr>
          <w:p w14:paraId="05ACB40E">
            <w:pPr>
              <w:spacing w:line="360" w:lineRule="exact"/>
              <w:rPr>
                <w:rFonts w:asciiTheme="minorEastAsia" w:hAnsiTheme="minorEastAsia"/>
                <w:sz w:val="24"/>
              </w:rPr>
            </w:pPr>
          </w:p>
        </w:tc>
        <w:tc>
          <w:tcPr>
            <w:tcW w:w="866" w:type="dxa"/>
            <w:tcBorders>
              <w:top w:val="single" w:color="auto" w:sz="4" w:space="0"/>
              <w:left w:val="single" w:color="auto" w:sz="4" w:space="0"/>
              <w:bottom w:val="single" w:color="auto" w:sz="4" w:space="0"/>
              <w:right w:val="single" w:color="auto" w:sz="4" w:space="0"/>
            </w:tcBorders>
            <w:vAlign w:val="center"/>
          </w:tcPr>
          <w:p w14:paraId="6147E907">
            <w:pPr>
              <w:spacing w:line="360" w:lineRule="exact"/>
              <w:rPr>
                <w:rFonts w:asciiTheme="minorEastAsia" w:hAnsiTheme="minorEastAsia"/>
                <w:sz w:val="24"/>
              </w:rPr>
            </w:pPr>
          </w:p>
        </w:tc>
      </w:tr>
      <w:tr w14:paraId="0B81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4" w:hRule="atLeast"/>
        </w:trPr>
        <w:tc>
          <w:tcPr>
            <w:tcW w:w="12971" w:type="dxa"/>
            <w:gridSpan w:val="7"/>
            <w:tcBorders>
              <w:top w:val="single" w:color="auto" w:sz="4" w:space="0"/>
              <w:left w:val="single" w:color="auto" w:sz="4" w:space="0"/>
              <w:right w:val="single" w:color="auto" w:sz="4" w:space="0"/>
            </w:tcBorders>
            <w:vAlign w:val="center"/>
          </w:tcPr>
          <w:p w14:paraId="02D938D5">
            <w:pPr>
              <w:spacing w:before="93" w:beforeLines="30" w:after="93" w:afterLines="30" w:line="400" w:lineRule="exact"/>
              <w:rPr>
                <w:rFonts w:asciiTheme="minorEastAsia" w:hAnsiTheme="minorEastAsia"/>
                <w:sz w:val="24"/>
              </w:rPr>
            </w:pPr>
            <w:r>
              <w:rPr>
                <w:rFonts w:hint="eastAsia"/>
                <w:sz w:val="24"/>
              </w:rPr>
              <w:t>说明：</w:t>
            </w:r>
            <w:r>
              <w:rPr>
                <w:rFonts w:hint="eastAsia"/>
                <w:bCs/>
                <w:sz w:val="24"/>
              </w:rPr>
              <w:t>报价供应商应当对照采购内容明细中的要求，逐条如实填写所投服务（物资）的具体响应，注明无偏离、正偏离或负偏离，并在备注中注明偏离的具体内容。负偏离应当如实注明。本表中条款出现负偏离，视为无效响应。</w:t>
            </w:r>
          </w:p>
        </w:tc>
      </w:tr>
    </w:tbl>
    <w:p w14:paraId="676DA5FA">
      <w:pPr>
        <w:pStyle w:val="2"/>
        <w:spacing w:after="0" w:line="560" w:lineRule="exact"/>
        <w:rPr>
          <w:sz w:val="28"/>
          <w:szCs w:val="28"/>
        </w:rPr>
      </w:pPr>
    </w:p>
    <w:p w14:paraId="4DEFD49D">
      <w:pPr>
        <w:spacing w:line="560" w:lineRule="exact"/>
        <w:ind w:firstLine="5320" w:firstLineChars="1900"/>
        <w:rPr>
          <w:rFonts w:asciiTheme="minorEastAsia" w:hAnsiTheme="minorEastAsia"/>
          <w:sz w:val="28"/>
          <w:szCs w:val="28"/>
          <w:lang w:val="zh-CN"/>
        </w:rPr>
      </w:pPr>
      <w:r>
        <w:rPr>
          <w:rFonts w:hint="eastAsia" w:asciiTheme="minorEastAsia" w:hAnsiTheme="minorEastAsia"/>
          <w:sz w:val="28"/>
          <w:szCs w:val="28"/>
          <w:lang w:val="zh-CN"/>
        </w:rPr>
        <w:t>报价供应商全称：（盖章）</w:t>
      </w:r>
    </w:p>
    <w:p w14:paraId="070D215C">
      <w:pPr>
        <w:spacing w:line="560" w:lineRule="exact"/>
        <w:ind w:firstLine="5320" w:firstLineChars="1900"/>
        <w:jc w:val="left"/>
        <w:rPr>
          <w:rFonts w:asciiTheme="minorEastAsia" w:hAnsiTheme="minorEastAsia"/>
          <w:sz w:val="28"/>
          <w:szCs w:val="28"/>
          <w:lang w:val="zh-CN"/>
        </w:rPr>
      </w:pPr>
      <w:r>
        <w:rPr>
          <w:rFonts w:hint="eastAsia" w:asciiTheme="minorEastAsia" w:hAnsiTheme="minorEastAsia"/>
          <w:sz w:val="28"/>
          <w:szCs w:val="28"/>
          <w:lang w:val="zh-CN"/>
        </w:rPr>
        <w:t>法定代表人（或授权代表）：（签字）</w:t>
      </w:r>
    </w:p>
    <w:p w14:paraId="231DFF51">
      <w:pPr>
        <w:ind w:firstLine="8960" w:firstLineChars="3200"/>
      </w:pPr>
      <w:r>
        <w:rPr>
          <w:rFonts w:asciiTheme="minorEastAsia" w:hAnsiTheme="minorEastAsia"/>
          <w:sz w:val="28"/>
          <w:szCs w:val="28"/>
          <w:u w:val="single"/>
        </w:rPr>
        <w:t xml:space="preserve">    </w:t>
      </w:r>
      <w:r>
        <w:rPr>
          <w:rFonts w:hint="eastAsia" w:asciiTheme="minorEastAsia" w:hAnsiTheme="minorEastAsia"/>
          <w:sz w:val="28"/>
          <w:szCs w:val="28"/>
        </w:rPr>
        <w:t>年</w:t>
      </w:r>
      <w:r>
        <w:rPr>
          <w:rFonts w:asciiTheme="minorEastAsia" w:hAnsiTheme="minorEastAsia"/>
          <w:sz w:val="28"/>
          <w:szCs w:val="28"/>
          <w:u w:val="single"/>
        </w:rPr>
        <w:t xml:space="preserve">   </w:t>
      </w:r>
      <w:r>
        <w:rPr>
          <w:rFonts w:hint="eastAsia" w:asciiTheme="minorEastAsia" w:hAnsiTheme="minorEastAsia"/>
          <w:sz w:val="28"/>
          <w:szCs w:val="28"/>
        </w:rPr>
        <w:t>月</w:t>
      </w:r>
      <w:r>
        <w:rPr>
          <w:rFonts w:asciiTheme="minorEastAsia" w:hAnsiTheme="minorEastAsia"/>
          <w:sz w:val="28"/>
          <w:szCs w:val="28"/>
          <w:u w:val="single"/>
        </w:rPr>
        <w:t xml:space="preserve">   </w:t>
      </w:r>
      <w:r>
        <w:rPr>
          <w:rFonts w:hint="eastAsia" w:asciiTheme="minorEastAsia" w:hAnsiTheme="minorEastAsia"/>
          <w:sz w:val="28"/>
          <w:szCs w:val="28"/>
        </w:rPr>
        <w:t>日</w:t>
      </w:r>
    </w:p>
    <w:p w14:paraId="7E6CBECD"/>
    <w:sectPr>
      <w:pgSz w:w="16838" w:h="11906" w:orient="landscape"/>
      <w:pgMar w:top="1588" w:right="2098" w:bottom="1474" w:left="198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052ABE"/>
    <w:rsid w:val="2B052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Times New Roman" w:hAnsi="Times New Roman" w:eastAsia="宋体" w:cs="Times New Roman"/>
    </w:rPr>
  </w:style>
  <w:style w:type="paragraph" w:styleId="3">
    <w:name w:val="Body Text Indent"/>
    <w:basedOn w:val="1"/>
    <w:qFormat/>
    <w:uiPriority w:val="0"/>
    <w:pPr>
      <w:spacing w:after="120"/>
      <w:ind w:left="420" w:leftChars="200"/>
    </w:pPr>
  </w:style>
  <w:style w:type="paragraph" w:styleId="4">
    <w:name w:val="index 4"/>
    <w:basedOn w:val="1"/>
    <w:next w:val="1"/>
    <w:qFormat/>
    <w:uiPriority w:val="0"/>
    <w:pPr>
      <w:ind w:left="600" w:leftChars="600"/>
    </w:pPr>
    <w:rPr>
      <w:rFonts w:ascii="Verdana" w:hAnsi="Verdana" w:eastAsia="宋体" w:cs="Times New Roman"/>
      <w:szCs w:val="20"/>
    </w:rPr>
  </w:style>
  <w:style w:type="paragraph" w:styleId="5">
    <w:name w:val="Body Text Indent 2"/>
    <w:basedOn w:val="1"/>
    <w:qFormat/>
    <w:uiPriority w:val="0"/>
    <w:pPr>
      <w:spacing w:after="120" w:line="480" w:lineRule="auto"/>
      <w:ind w:left="420" w:leftChars="200"/>
    </w:pPr>
    <w:rPr>
      <w:rFonts w:ascii="Times New Roman" w:hAnsi="Times New Roman" w:eastAsia="宋体" w:cs="Times New Roman"/>
    </w:rPr>
  </w:style>
  <w:style w:type="paragraph" w:styleId="6">
    <w:name w:val="Normal (Web)"/>
    <w:basedOn w:val="1"/>
    <w:qFormat/>
    <w:uiPriority w:val="0"/>
    <w:pPr>
      <w:spacing w:beforeAutospacing="1" w:afterAutospacing="1"/>
      <w:jc w:val="left"/>
    </w:pPr>
    <w:rPr>
      <w:rFonts w:ascii="Times New Roman" w:hAnsi="Times New Roman" w:eastAsia="宋体" w:cs="Times New Roman"/>
      <w:kern w:val="0"/>
      <w:sz w:val="24"/>
    </w:rPr>
  </w:style>
  <w:style w:type="paragraph" w:styleId="7">
    <w:name w:val="Body Text First Indent 2"/>
    <w:basedOn w:val="3"/>
    <w:qFormat/>
    <w:uiPriority w:val="0"/>
    <w:pPr>
      <w:ind w:firstLine="420" w:firstLineChars="200"/>
    </w:pPr>
    <w:rPr>
      <w:rFonts w:hint="eastAsia" w:ascii="仿宋_GB2312" w:hAnsi="宋体" w:eastAsia="仿宋_GB2312" w:cs="Times New Roman"/>
      <w:color w:val="000000"/>
      <w:spacing w:val="4"/>
    </w:rPr>
  </w:style>
  <w:style w:type="table" w:styleId="9">
    <w:name w:val="Table Grid"/>
    <w:basedOn w:val="8"/>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2026-10-12T07:25:00Z</dcterms:created>
  <dc:creator>许天罡</dc:creator>
  <cp:lastModifiedBy>许天罡</cp:lastModifiedBy>
  <dcterms:modified xsi:type="dcterms:W3CDTF">2026-10-12T07:25:21Z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9E42084145DE4D7FB3D4D59C60CE0B9C_11</vt:lpwstr>
  </property>
  <property fmtid="{D5CDD505-2E9C-101B-9397-08002B2CF9AE}" pid="4" name="KSOTemplateDocerSaveRecord">
    <vt:lpwstr>eyJoZGlkIjoiMjgyNWFlMmJhMmE2MDkzMDhiZWI4ODA1OGU2N2NjZDMiLCJ1c2VySWQiOiIzMzQwMDQ3NDIifQ==</vt:lpwstr>
  </property>
</Properties>
</file>